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62C" w:rsidRPr="00FB1D05" w:rsidRDefault="0066162C" w:rsidP="00FB1D05">
      <w:pPr>
        <w:pStyle w:val="DTHCm2"/>
      </w:pPr>
      <w:r w:rsidRPr="00FB1D05">
        <w:t>Áttekintő táblázat a küldetések beszámolójához</w:t>
      </w:r>
    </w:p>
    <w:p w:rsidR="0066162C" w:rsidRPr="00FB1D05" w:rsidRDefault="00FB1D05" w:rsidP="00FB1D05">
      <w:pPr>
        <w:tabs>
          <w:tab w:val="left" w:pos="5812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Előadó neve: </w:t>
      </w:r>
      <w:r>
        <w:rPr>
          <w:rFonts w:ascii="Century Gothic" w:hAnsi="Century Gothic"/>
          <w:sz w:val="28"/>
          <w:szCs w:val="28"/>
        </w:rPr>
        <w:tab/>
      </w:r>
      <w:r w:rsidR="0066162C" w:rsidRPr="00FB1D05">
        <w:rPr>
          <w:rFonts w:ascii="Century Gothic" w:hAnsi="Century Gothic"/>
          <w:sz w:val="28"/>
          <w:szCs w:val="28"/>
        </w:rPr>
        <w:t>Küldetés:</w:t>
      </w:r>
    </w:p>
    <w:tbl>
      <w:tblPr>
        <w:tblStyle w:val="Tblzatrcsos6tarka1jellszn"/>
        <w:tblW w:w="4896" w:type="pct"/>
        <w:tblLayout w:type="fixed"/>
        <w:tblLook w:val="01E0" w:firstRow="1" w:lastRow="1" w:firstColumn="1" w:lastColumn="1" w:noHBand="0" w:noVBand="0"/>
      </w:tblPr>
      <w:tblGrid>
        <w:gridCol w:w="1838"/>
        <w:gridCol w:w="2126"/>
        <w:gridCol w:w="2093"/>
        <w:gridCol w:w="2093"/>
        <w:gridCol w:w="2089"/>
      </w:tblGrid>
      <w:tr w:rsidR="00FB1D05" w:rsidRPr="00FB1D05" w:rsidTr="00661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</w:tcPr>
          <w:p w:rsidR="0066162C" w:rsidRPr="00FB1D05" w:rsidRDefault="0066162C" w:rsidP="006128BA">
            <w:pPr>
              <w:jc w:val="center"/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8" w:type="pct"/>
          </w:tcPr>
          <w:p w:rsidR="0066162C" w:rsidRPr="00FB1D05" w:rsidRDefault="0066162C" w:rsidP="006128BA">
            <w:pPr>
              <w:jc w:val="center"/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022" w:type="pct"/>
          </w:tcPr>
          <w:p w:rsidR="0066162C" w:rsidRPr="00FB1D05" w:rsidRDefault="0066162C" w:rsidP="006128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pct"/>
          </w:tcPr>
          <w:p w:rsidR="0066162C" w:rsidRPr="00FB1D05" w:rsidRDefault="0066162C" w:rsidP="006128BA">
            <w:pPr>
              <w:jc w:val="center"/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20" w:type="pct"/>
          </w:tcPr>
          <w:p w:rsidR="0066162C" w:rsidRPr="00FB1D05" w:rsidRDefault="0066162C" w:rsidP="006128BA">
            <w:pPr>
              <w:jc w:val="center"/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1</w:t>
            </w:r>
          </w:p>
        </w:tc>
      </w:tr>
      <w:tr w:rsidR="00FB1D05" w:rsidRPr="00FB1D05" w:rsidTr="00661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eastAsia="Arial" w:hAnsi="Century Gothic" w:cs="Arial"/>
                <w:b w:val="0"/>
                <w:color w:val="auto"/>
                <w:sz w:val="20"/>
                <w:szCs w:val="20"/>
              </w:rPr>
              <w:t xml:space="preserve">Szemkontaktus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8" w:type="pct"/>
          </w:tcPr>
          <w:p w:rsidR="0066162C" w:rsidRPr="00FB1D05" w:rsidRDefault="0066162C" w:rsidP="006128BA">
            <w:pPr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>Az előadó szinte végig a hallgatóságra néz. A hallgatóság legtöbb tagjával közvetlen szemkontaktust teremt a beszámoló során.</w:t>
            </w:r>
          </w:p>
        </w:tc>
        <w:tc>
          <w:tcPr>
            <w:tcW w:w="1022" w:type="pct"/>
          </w:tcPr>
          <w:p w:rsidR="0066162C" w:rsidRPr="00FB1D05" w:rsidRDefault="0066162C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Az előadó a beszámoló legnagyobb részében feltekint, de a hallgatósággal csak szórványosan teremt közvetlen szemkontaktust.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pct"/>
          </w:tcPr>
          <w:p w:rsidR="0066162C" w:rsidRPr="00FB1D05" w:rsidRDefault="0066162C" w:rsidP="006128BA">
            <w:pPr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Az előadó időnként a hallgatóságra néz. Ha az előadó felnéz, csak ritkán teremt közvetlen szemkontaktust a hallgatósággal.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20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Az előadó az idő legnagyobb részében nem néz a hallgatóságra.</w:t>
            </w:r>
          </w:p>
          <w:p w:rsidR="0066162C" w:rsidRPr="00FB1D05" w:rsidRDefault="0066162C" w:rsidP="006128BA">
            <w:pP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</w:p>
        </w:tc>
      </w:tr>
      <w:tr w:rsidR="00FB1D05" w:rsidRPr="00FB1D05" w:rsidTr="006616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Felkészülés</w:t>
            </w:r>
          </w:p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8" w:type="pct"/>
          </w:tcPr>
          <w:p w:rsidR="0066162C" w:rsidRPr="00FB1D05" w:rsidRDefault="0066162C" w:rsidP="006128BA">
            <w:pPr>
              <w:pStyle w:val="Szvegtrzs"/>
              <w:rPr>
                <w:rFonts w:ascii="Century Gothic" w:hAnsi="Century Gothic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lang w:val="hu-HU"/>
              </w:rPr>
              <w:t>Az előadó teljesen nyilvánvalóan felkészült. Az előadás részei közötti átvezetések gördülékenyek</w:t>
            </w:r>
          </w:p>
          <w:p w:rsidR="0066162C" w:rsidRPr="00FB1D05" w:rsidRDefault="0066162C" w:rsidP="006128BA">
            <w:pPr>
              <w:rPr>
                <w:rFonts w:ascii="Century Gothic" w:hAnsi="Century Gothic"/>
                <w:color w:val="auto"/>
                <w:sz w:val="20"/>
                <w:szCs w:val="20"/>
              </w:rPr>
            </w:pPr>
          </w:p>
        </w:tc>
        <w:tc>
          <w:tcPr>
            <w:tcW w:w="1022" w:type="pct"/>
          </w:tcPr>
          <w:p w:rsidR="0066162C" w:rsidRPr="00FB1D05" w:rsidRDefault="0066162C" w:rsidP="00661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Az előadó nyilvánvalóan felkészült. Az előadás részei közötti átvezetések a legtöbbször gördülékenyek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pct"/>
          </w:tcPr>
          <w:p w:rsidR="0066162C" w:rsidRPr="00FB1D05" w:rsidRDefault="0066162C" w:rsidP="0066162C">
            <w:pPr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 xml:space="preserve">Az előadó felkészültsége nem feltétlenül nyilvánvaló.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20" w:type="pct"/>
          </w:tcPr>
          <w:p w:rsidR="0066162C" w:rsidRPr="00FB1D05" w:rsidRDefault="0066162C" w:rsidP="0066162C">
            <w:pP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Az előadó felkészültsége nem nyilvánvaló. Az</w:t>
            </w:r>
            <w:r w:rsid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 xml:space="preserve"> előadás szervezetlennek tűnik.</w:t>
            </w:r>
          </w:p>
        </w:tc>
      </w:tr>
      <w:tr w:rsidR="00FB1D05" w:rsidRPr="00FB1D05" w:rsidTr="00661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Az előadás üteme</w:t>
            </w:r>
          </w:p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8" w:type="pct"/>
          </w:tcPr>
          <w:p w:rsidR="0066162C" w:rsidRPr="00FB1D05" w:rsidRDefault="0066162C" w:rsidP="006128BA">
            <w:pPr>
              <w:pStyle w:val="Szvegtrzs"/>
              <w:rPr>
                <w:rFonts w:ascii="Century Gothic" w:hAnsi="Century Gothic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lang w:val="hu-HU"/>
              </w:rPr>
              <w:t>Az előadó beszédének gyorsasága és üteme megegyezik a természetes beszédével. Nincs szükségtelen szünet vagy kínos csend.</w:t>
            </w:r>
          </w:p>
        </w:tc>
        <w:tc>
          <w:tcPr>
            <w:tcW w:w="1022" w:type="pct"/>
          </w:tcPr>
          <w:p w:rsidR="0066162C" w:rsidRPr="00FB1D05" w:rsidRDefault="0066162C" w:rsidP="00612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Az előadó egy kicsit gyorsan vagy lassan beszél. Időnként holtpontok állnak be, de ezek nem zavarják nagyon a megértést.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pct"/>
          </w:tcPr>
          <w:p w:rsidR="0066162C" w:rsidRPr="00FB1D05" w:rsidRDefault="0066162C" w:rsidP="006128BA">
            <w:pPr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Az előadó végig túl gyorsan vagy vontatottan beszél, VAGY több hosszabb szünet áll be az egyébként megfelelő ütemű beszédben.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20" w:type="pct"/>
          </w:tcPr>
          <w:p w:rsidR="0066162C" w:rsidRPr="00FB1D05" w:rsidRDefault="0066162C" w:rsidP="006128BA">
            <w:pPr>
              <w:pStyle w:val="Cmsor7"/>
              <w:numPr>
                <w:ilvl w:val="0"/>
                <w:numId w:val="0"/>
              </w:numPr>
              <w:outlineLvl w:val="6"/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  <w:t>Az előadó kifejezetten gyorsan vagy vontatottan beszél, VAGY több hosszú szünet áll be beszéd közben.</w:t>
            </w:r>
          </w:p>
          <w:p w:rsidR="0066162C" w:rsidRPr="00FB1D05" w:rsidRDefault="0066162C" w:rsidP="006128BA">
            <w:pP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</w:p>
        </w:tc>
      </w:tr>
      <w:tr w:rsidR="00FB1D05" w:rsidRPr="00FB1D05" w:rsidTr="006616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Tárgyi tudás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8" w:type="pct"/>
          </w:tcPr>
          <w:p w:rsidR="0066162C" w:rsidRPr="00FB1D05" w:rsidRDefault="0066162C" w:rsidP="00FB1D05">
            <w:pPr>
              <w:pStyle w:val="Szvegtrzs"/>
              <w:rPr>
                <w:rFonts w:ascii="Century Gothic" w:hAnsi="Century Gothic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lang w:val="hu-HU"/>
              </w:rPr>
              <w:t>A beszélő alapos tárgyi tudásról tesz tanúbizonyságot, magabiztosan válaszolja meg a kérdéseket.</w:t>
            </w:r>
          </w:p>
        </w:tc>
        <w:tc>
          <w:tcPr>
            <w:tcW w:w="1022" w:type="pct"/>
          </w:tcPr>
          <w:p w:rsidR="0066162C" w:rsidRPr="00FB1D05" w:rsidRDefault="0066162C" w:rsidP="00661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 beszélő megfelelő mélységű tudásról tesz tanúbizonyságot: a kérdések többségét megválaszolja.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pct"/>
          </w:tcPr>
          <w:p w:rsidR="0066162C" w:rsidRPr="00FB1D05" w:rsidRDefault="0066162C" w:rsidP="006128BA">
            <w:pPr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color w:val="auto"/>
                <w:sz w:val="20"/>
                <w:szCs w:val="20"/>
              </w:rPr>
              <w:t>A beszélő valamennyire ismeri a témát, és meg tud válaszolni néhány kérdést.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20" w:type="pct"/>
          </w:tcPr>
          <w:p w:rsidR="0066162C" w:rsidRPr="00FB1D05" w:rsidRDefault="0066162C" w:rsidP="006128BA">
            <w:pPr>
              <w:pStyle w:val="Cmsor7"/>
              <w:numPr>
                <w:ilvl w:val="0"/>
                <w:numId w:val="0"/>
              </w:numPr>
              <w:outlineLvl w:val="6"/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  <w:t>A beszélő gyenge vagy hiányos tudásról tesz tanúbizonyságot.</w:t>
            </w:r>
          </w:p>
        </w:tc>
      </w:tr>
      <w:tr w:rsidR="00FB1D05" w:rsidRPr="00FB1D05" w:rsidTr="0066162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Gyakorlás</w:t>
            </w:r>
          </w:p>
          <w:p w:rsidR="0066162C" w:rsidRPr="00FB1D05" w:rsidRDefault="0066162C" w:rsidP="006128BA">
            <w:pPr>
              <w:rPr>
                <w:rFonts w:ascii="Century Gothic" w:hAnsi="Century Gothic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8" w:type="pct"/>
          </w:tcPr>
          <w:p w:rsidR="0066162C" w:rsidRPr="00FB1D05" w:rsidRDefault="0066162C" w:rsidP="006128BA">
            <w:pPr>
              <w:pStyle w:val="Szvegtrzs"/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  <w:t>Az előadó a beszámolót jól begyakorolta. Időnként belepillant a jegyzeteibe, de eközben nem veszti el a kapcsolatot a hallgatósággal.</w:t>
            </w:r>
          </w:p>
        </w:tc>
        <w:tc>
          <w:tcPr>
            <w:tcW w:w="1022" w:type="pct"/>
          </w:tcPr>
          <w:p w:rsidR="0066162C" w:rsidRPr="00FB1D05" w:rsidRDefault="0066162C" w:rsidP="006128B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Az előadó a beszámoló legnagyobb részét begyakorolta. Időnként hosszabb időt tölt el a jegyzetek nézegetésével.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pct"/>
          </w:tcPr>
          <w:p w:rsidR="0066162C" w:rsidRPr="00FB1D05" w:rsidRDefault="0066162C" w:rsidP="006128BA">
            <w:pPr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szCs w:val="20"/>
              </w:rPr>
              <w:t>Úgy tűnik, hogy az előadó nem gyakorolta az előadást; mondanivalóját legtöbbször a jegyzeteiből olvassa fel.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20" w:type="pct"/>
          </w:tcPr>
          <w:p w:rsidR="0066162C" w:rsidRPr="00FB1D05" w:rsidRDefault="0066162C" w:rsidP="006128BA">
            <w:pPr>
              <w:pStyle w:val="Cmsor7"/>
              <w:numPr>
                <w:ilvl w:val="0"/>
                <w:numId w:val="0"/>
              </w:numPr>
              <w:outlineLvl w:val="6"/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</w:pPr>
            <w:r w:rsidRPr="00FB1D05">
              <w:rPr>
                <w:rFonts w:ascii="Century Gothic" w:hAnsi="Century Gothic"/>
                <w:b w:val="0"/>
                <w:color w:val="auto"/>
                <w:sz w:val="20"/>
                <w:lang w:val="hu-HU"/>
              </w:rPr>
              <w:t>Az előadó nem gyakorolta az előadást, és meg sem kísérli, hogy jó előadást tartson.</w:t>
            </w:r>
          </w:p>
        </w:tc>
      </w:tr>
    </w:tbl>
    <w:p w:rsidR="00CD37FB" w:rsidRPr="00FB1D05" w:rsidRDefault="00CD37FB">
      <w:pPr>
        <w:rPr>
          <w:rFonts w:ascii="Century Gothic" w:hAnsi="Century Gothic"/>
        </w:rPr>
      </w:pPr>
    </w:p>
    <w:sectPr w:rsidR="00CD37FB" w:rsidRPr="00FB1D05" w:rsidSect="007C67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9B5" w:rsidRDefault="002679B5" w:rsidP="00FB1D05">
      <w:pPr>
        <w:spacing w:after="0" w:line="240" w:lineRule="auto"/>
      </w:pPr>
      <w:r>
        <w:separator/>
      </w:r>
    </w:p>
  </w:endnote>
  <w:endnote w:type="continuationSeparator" w:id="0">
    <w:p w:rsidR="002679B5" w:rsidRDefault="002679B5" w:rsidP="00FB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chitec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E17" w:rsidRDefault="00F91E1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D05" w:rsidRDefault="00FB1D05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E17" w:rsidRDefault="00F91E1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9B5" w:rsidRDefault="002679B5" w:rsidP="00FB1D05">
      <w:pPr>
        <w:spacing w:after="0" w:line="240" w:lineRule="auto"/>
      </w:pPr>
      <w:r>
        <w:separator/>
      </w:r>
    </w:p>
  </w:footnote>
  <w:footnote w:type="continuationSeparator" w:id="0">
    <w:p w:rsidR="002679B5" w:rsidRDefault="002679B5" w:rsidP="00FB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E17" w:rsidRDefault="00F91E1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D05" w:rsidRDefault="00FB1D05">
    <w:pPr>
      <w:pStyle w:val="lfej"/>
    </w:pPr>
    <w:r>
      <w:rPr>
        <w:noProof/>
        <w:lang w:eastAsia="hu-HU"/>
      </w:rPr>
      <w:drawing>
        <wp:inline distT="0" distB="0" distL="0" distR="0">
          <wp:extent cx="6645910" cy="1109345"/>
          <wp:effectExtent l="0" t="0" r="254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109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E17" w:rsidRDefault="00F91E1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356DE"/>
    <w:multiLevelType w:val="hybridMultilevel"/>
    <w:tmpl w:val="99CA7AF6"/>
    <w:lvl w:ilvl="0" w:tplc="CC30F3B0">
      <w:start w:val="1"/>
      <w:numFmt w:val="decimal"/>
      <w:pStyle w:val="Cmsor7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62C"/>
    <w:rsid w:val="002679B5"/>
    <w:rsid w:val="0066162C"/>
    <w:rsid w:val="00715F2D"/>
    <w:rsid w:val="00CD37FB"/>
    <w:rsid w:val="00F91E17"/>
    <w:rsid w:val="00F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FE2AA"/>
  <w15:chartTrackingRefBased/>
  <w15:docId w15:val="{EEF7B552-8783-4154-9D91-DE6AD033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66162C"/>
  </w:style>
  <w:style w:type="paragraph" w:styleId="Cmsor7">
    <w:name w:val="heading 7"/>
    <w:basedOn w:val="Norml"/>
    <w:next w:val="Norml"/>
    <w:link w:val="Cmsor7Char"/>
    <w:uiPriority w:val="9"/>
    <w:qFormat/>
    <w:rsid w:val="0066162C"/>
    <w:pPr>
      <w:keepNext/>
      <w:numPr>
        <w:numId w:val="1"/>
      </w:numPr>
      <w:spacing w:after="0" w:line="240" w:lineRule="auto"/>
      <w:outlineLvl w:val="6"/>
    </w:pPr>
    <w:rPr>
      <w:rFonts w:ascii="Comic Sans MS" w:eastAsia="Times New Roman" w:hAnsi="Comic Sans MS" w:cs="Times New Roman"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uiPriority w:val="9"/>
    <w:rsid w:val="0066162C"/>
    <w:rPr>
      <w:rFonts w:ascii="Comic Sans MS" w:eastAsia="Times New Roman" w:hAnsi="Comic Sans MS" w:cs="Times New Roman"/>
      <w:sz w:val="24"/>
      <w:szCs w:val="20"/>
      <w:lang w:val="en-US"/>
    </w:rPr>
  </w:style>
  <w:style w:type="paragraph" w:styleId="Szvegtrzs">
    <w:name w:val="Body Text"/>
    <w:basedOn w:val="Norml"/>
    <w:link w:val="SzvegtrzsChar"/>
    <w:uiPriority w:val="99"/>
    <w:rsid w:val="0066162C"/>
    <w:pPr>
      <w:spacing w:after="0" w:line="240" w:lineRule="auto"/>
    </w:pPr>
    <w:rPr>
      <w:rFonts w:ascii="Architect" w:eastAsia="Times New Roman" w:hAnsi="Architect" w:cs="Times New Roman"/>
      <w:sz w:val="24"/>
      <w:szCs w:val="20"/>
      <w:lang w:val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66162C"/>
    <w:rPr>
      <w:rFonts w:ascii="Architect" w:eastAsia="Times New Roman" w:hAnsi="Architect" w:cs="Times New Roman"/>
      <w:sz w:val="24"/>
      <w:szCs w:val="20"/>
      <w:lang w:val="en-US"/>
    </w:rPr>
  </w:style>
  <w:style w:type="table" w:styleId="Tblzatrcsos6tarka1jellszn">
    <w:name w:val="Grid Table 6 Colorful Accent 1"/>
    <w:basedOn w:val="Normltblzat"/>
    <w:uiPriority w:val="51"/>
    <w:rsid w:val="0066162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FB1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1D05"/>
  </w:style>
  <w:style w:type="paragraph" w:styleId="llb">
    <w:name w:val="footer"/>
    <w:basedOn w:val="Norml"/>
    <w:link w:val="llbChar"/>
    <w:uiPriority w:val="99"/>
    <w:unhideWhenUsed/>
    <w:rsid w:val="00FB1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1D05"/>
  </w:style>
  <w:style w:type="paragraph" w:customStyle="1" w:styleId="DTHCm2">
    <w:name w:val="DTH Cím2"/>
    <w:basedOn w:val="Norml"/>
    <w:autoRedefine/>
    <w:qFormat/>
    <w:rsid w:val="00FB1D05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382222-95D8-4BD5-9EB1-AFDB6F472296}"/>
</file>

<file path=customXml/itemProps2.xml><?xml version="1.0" encoding="utf-8"?>
<ds:datastoreItem xmlns:ds="http://schemas.openxmlformats.org/officeDocument/2006/customXml" ds:itemID="{6D42E86D-351B-4502-830E-F77BA6C0439E}"/>
</file>

<file path=customXml/itemProps3.xml><?xml version="1.0" encoding="utf-8"?>
<ds:datastoreItem xmlns:ds="http://schemas.openxmlformats.org/officeDocument/2006/customXml" ds:itemID="{A4F27CCB-ADD4-43CE-B6E1-98E06973CE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2019-10-14T07:12:00Z</dcterms:created>
  <dcterms:modified xsi:type="dcterms:W3CDTF">2019-10-14T07:12:00Z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