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0F92313" w14:textId="77777777" w:rsidR="002A2D73" w:rsidRDefault="002A2D73">
      <w:pPr>
        <w:rPr>
          <w:rFonts w:ascii="Arial" w:hAnsi="Arial" w:cs="Arial"/>
          <w:sz w:val="24"/>
        </w:rPr>
      </w:pPr>
    </w:p>
    <w:p w14:paraId="00F92314" w14:textId="77777777" w:rsidR="00CD2B5F" w:rsidRDefault="00CD2B5F">
      <w:pPr>
        <w:rPr>
          <w:rFonts w:ascii="Arial" w:hAnsi="Arial" w:cs="Arial"/>
          <w:sz w:val="24"/>
        </w:rPr>
      </w:pPr>
    </w:p>
    <w:p w14:paraId="00F92315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00F92316" w14:textId="77777777" w:rsidR="002A2D73" w:rsidRPr="00E22C39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E22C39">
        <w:rPr>
          <w:rFonts w:ascii="Arial" w:hAnsi="Arial" w:cs="Arial"/>
          <w:sz w:val="28"/>
          <w:szCs w:val="28"/>
        </w:rPr>
        <w:t>Szakképzési mintaprojekt</w:t>
      </w:r>
    </w:p>
    <w:p w14:paraId="00F92317" w14:textId="77777777" w:rsidR="00CD2B5F" w:rsidRPr="00E22C39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0F92318" w14:textId="77777777" w:rsidR="00CD2B5F" w:rsidRPr="00E22C39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0F92319" w14:textId="77777777" w:rsidR="00CD2B5F" w:rsidRPr="00E22C39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0F9231A" w14:textId="77777777" w:rsidR="00CD2B5F" w:rsidRPr="00E22C39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0F9231B" w14:textId="77777777" w:rsidR="00CD2B5F" w:rsidRPr="00E22C39" w:rsidRDefault="00B61180" w:rsidP="00CD2B5F">
      <w:pPr>
        <w:jc w:val="center"/>
        <w:rPr>
          <w:rFonts w:ascii="Arial" w:hAnsi="Arial" w:cs="Arial"/>
          <w:sz w:val="28"/>
          <w:szCs w:val="28"/>
        </w:rPr>
      </w:pPr>
      <w:r w:rsidRPr="00E22C39">
        <w:rPr>
          <w:rFonts w:ascii="Arial" w:hAnsi="Arial" w:cs="Arial"/>
          <w:sz w:val="28"/>
          <w:szCs w:val="28"/>
        </w:rPr>
        <w:t>Egészségügy</w:t>
      </w:r>
      <w:r w:rsidR="00CD2B5F" w:rsidRPr="00E22C39">
        <w:rPr>
          <w:rFonts w:ascii="Arial" w:hAnsi="Arial" w:cs="Arial"/>
          <w:sz w:val="28"/>
          <w:szCs w:val="28"/>
        </w:rPr>
        <w:t xml:space="preserve"> ágazat</w:t>
      </w:r>
    </w:p>
    <w:p w14:paraId="00F9231C" w14:textId="77777777" w:rsidR="00CD2B5F" w:rsidRPr="00E22C39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0F9231D" w14:textId="77777777" w:rsidR="00CD2B5F" w:rsidRPr="00E22C39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0F9231E" w14:textId="77777777" w:rsidR="00CD2B5F" w:rsidRPr="00E22C39" w:rsidRDefault="00CD2B5F" w:rsidP="002A2D73">
      <w:pPr>
        <w:rPr>
          <w:rFonts w:ascii="Arial" w:hAnsi="Arial" w:cs="Arial"/>
          <w:sz w:val="28"/>
          <w:szCs w:val="28"/>
        </w:rPr>
      </w:pPr>
    </w:p>
    <w:p w14:paraId="00F9231F" w14:textId="77777777" w:rsidR="002A2D73" w:rsidRPr="00E22C39" w:rsidRDefault="00CE4CF0" w:rsidP="002A2037">
      <w:pPr>
        <w:ind w:left="360"/>
        <w:jc w:val="center"/>
        <w:rPr>
          <w:rFonts w:ascii="Arial" w:hAnsi="Arial" w:cs="Arial"/>
          <w:sz w:val="28"/>
          <w:szCs w:val="28"/>
        </w:rPr>
      </w:pPr>
      <w:r w:rsidRPr="00E22C39">
        <w:rPr>
          <w:rFonts w:ascii="Arial" w:hAnsi="Arial" w:cs="Arial"/>
          <w:sz w:val="28"/>
          <w:szCs w:val="28"/>
        </w:rPr>
        <w:t xml:space="preserve">6.2. </w:t>
      </w:r>
      <w:r w:rsidR="00CD2B5F" w:rsidRPr="00E22C39">
        <w:rPr>
          <w:rFonts w:ascii="Arial" w:hAnsi="Arial" w:cs="Arial"/>
          <w:sz w:val="28"/>
          <w:szCs w:val="28"/>
        </w:rPr>
        <w:t>számú melléklet</w:t>
      </w:r>
    </w:p>
    <w:p w14:paraId="00F92320" w14:textId="77777777" w:rsidR="00CD2B5F" w:rsidRPr="00E22C39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0F92321" w14:textId="77777777" w:rsidR="00CD2B5F" w:rsidRPr="00E22C39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0F92322" w14:textId="77777777" w:rsidR="00CD2B5F" w:rsidRPr="00E22C39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0F92323" w14:textId="77777777" w:rsidR="00CD2B5F" w:rsidRPr="00E22C39" w:rsidRDefault="00CE4CF0" w:rsidP="00CD2B5F">
      <w:pPr>
        <w:jc w:val="center"/>
        <w:rPr>
          <w:rFonts w:ascii="Arial" w:hAnsi="Arial" w:cs="Arial"/>
          <w:sz w:val="28"/>
          <w:szCs w:val="28"/>
        </w:rPr>
      </w:pPr>
      <w:r w:rsidRPr="00E22C39">
        <w:rPr>
          <w:rFonts w:ascii="Arial" w:hAnsi="Arial" w:cs="Arial"/>
          <w:sz w:val="28"/>
          <w:szCs w:val="28"/>
        </w:rPr>
        <w:t>Feladatlap mozaiktanuláshoz:</w:t>
      </w:r>
    </w:p>
    <w:p w14:paraId="00F92324" w14:textId="77777777" w:rsidR="00CE4CF0" w:rsidRPr="00E22C39" w:rsidRDefault="00CE4CF0" w:rsidP="00CD2B5F">
      <w:pPr>
        <w:jc w:val="center"/>
        <w:rPr>
          <w:rFonts w:ascii="Arial" w:hAnsi="Arial" w:cs="Arial"/>
          <w:sz w:val="28"/>
          <w:szCs w:val="28"/>
        </w:rPr>
      </w:pPr>
      <w:r w:rsidRPr="00E22C39">
        <w:rPr>
          <w:rFonts w:ascii="Arial" w:hAnsi="Arial" w:cs="Arial"/>
          <w:sz w:val="28"/>
          <w:szCs w:val="28"/>
        </w:rPr>
        <w:t>A fertőzések kialakulásában szerepet játszó tényezők</w:t>
      </w:r>
    </w:p>
    <w:p w14:paraId="00F92325" w14:textId="77777777" w:rsidR="00CE4CF0" w:rsidRDefault="00CE4CF0">
      <w:pPr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br w:type="page"/>
      </w:r>
    </w:p>
    <w:p w14:paraId="00F92326" w14:textId="77777777" w:rsidR="00CE4CF0" w:rsidRPr="00CE4CF0" w:rsidRDefault="00CE4CF0" w:rsidP="00CE4CF0">
      <w:pPr>
        <w:spacing w:line="276" w:lineRule="auto"/>
        <w:rPr>
          <w:rFonts w:ascii="Arial" w:eastAsia="Calibri" w:hAnsi="Arial" w:cs="Arial"/>
          <w:b/>
          <w:bCs/>
          <w:sz w:val="28"/>
          <w:szCs w:val="28"/>
        </w:rPr>
      </w:pPr>
      <w:r w:rsidRPr="00CE4CF0">
        <w:rPr>
          <w:rFonts w:ascii="Arial" w:eastAsia="Calibri" w:hAnsi="Arial" w:cs="Arial"/>
          <w:b/>
          <w:bCs/>
          <w:sz w:val="28"/>
          <w:szCs w:val="28"/>
        </w:rPr>
        <w:t>2. A fertőzések, járványok létrejöttében szerepet játszó tényezők</w:t>
      </w:r>
    </w:p>
    <w:p w14:paraId="00F92327" w14:textId="77777777" w:rsidR="00CE4CF0" w:rsidRPr="00CE4CF0" w:rsidRDefault="00CE4CF0" w:rsidP="00CE4CF0">
      <w:pPr>
        <w:spacing w:line="276" w:lineRule="auto"/>
        <w:rPr>
          <w:rFonts w:ascii="Arial" w:eastAsia="Calibri" w:hAnsi="Arial" w:cs="Arial"/>
          <w:sz w:val="22"/>
          <w:szCs w:val="22"/>
        </w:rPr>
      </w:pPr>
    </w:p>
    <w:p w14:paraId="00F92328" w14:textId="5D80D69D" w:rsidR="0050512D" w:rsidRDefault="0050512D" w:rsidP="0050512D">
      <w:pPr>
        <w:spacing w:before="120" w:after="120" w:line="276" w:lineRule="auto"/>
        <w:jc w:val="both"/>
        <w:rPr>
          <w:rFonts w:ascii="Arial" w:eastAsia="Times New Roman" w:hAnsi="Arial" w:cs="Arial"/>
          <w:bCs/>
          <w:i/>
          <w:color w:val="000000"/>
          <w:kern w:val="36"/>
          <w:sz w:val="24"/>
          <w:lang w:eastAsia="hu-HU"/>
        </w:rPr>
      </w:pPr>
      <w:r>
        <w:rPr>
          <w:rFonts w:ascii="Arial" w:eastAsia="Times New Roman" w:hAnsi="Arial" w:cs="Arial"/>
          <w:bCs/>
          <w:i/>
          <w:color w:val="000000"/>
          <w:kern w:val="36"/>
          <w:sz w:val="24"/>
          <w:lang w:eastAsia="hu-HU"/>
        </w:rPr>
        <w:t>Az alábbi feladatlap segítségével dolgozd fel a címben szereplő témát! Ezt követően az oktató útmutatása szerint megbeszélést folytattok majd azokkal a tanulókkal, akik a többi csoportban ugyanezt a feladatot kapták, és közösen szemléltető anyagot is készítet</w:t>
      </w:r>
      <w:r w:rsidR="00015007">
        <w:rPr>
          <w:rFonts w:ascii="Arial" w:eastAsia="Times New Roman" w:hAnsi="Arial" w:cs="Arial"/>
          <w:bCs/>
          <w:i/>
          <w:color w:val="000000"/>
          <w:kern w:val="36"/>
          <w:sz w:val="24"/>
          <w:lang w:eastAsia="hu-HU"/>
        </w:rPr>
        <w:t>t</w:t>
      </w:r>
      <w:r>
        <w:rPr>
          <w:rFonts w:ascii="Arial" w:eastAsia="Times New Roman" w:hAnsi="Arial" w:cs="Arial"/>
          <w:bCs/>
          <w:i/>
          <w:color w:val="000000"/>
          <w:kern w:val="36"/>
          <w:sz w:val="24"/>
          <w:lang w:eastAsia="hu-HU"/>
        </w:rPr>
        <w:t xml:space="preserve">ek. Az így megvalósuló felkészülés után meg kell majd tanítanod csoporttársaidnak a témádat. </w:t>
      </w:r>
    </w:p>
    <w:p w14:paraId="00F92329" w14:textId="77777777" w:rsidR="0050512D" w:rsidRDefault="0050512D" w:rsidP="00CE4CF0">
      <w:pPr>
        <w:spacing w:line="276" w:lineRule="auto"/>
        <w:jc w:val="both"/>
        <w:rPr>
          <w:rFonts w:ascii="Arial" w:eastAsia="Calibri" w:hAnsi="Arial" w:cs="Arial"/>
          <w:sz w:val="22"/>
          <w:szCs w:val="22"/>
        </w:rPr>
      </w:pPr>
    </w:p>
    <w:p w14:paraId="00F9232A" w14:textId="77777777" w:rsidR="00CE4CF0" w:rsidRPr="0050512D" w:rsidRDefault="00CE4CF0" w:rsidP="6DE747EA">
      <w:pPr>
        <w:spacing w:line="276" w:lineRule="auto"/>
        <w:jc w:val="both"/>
        <w:rPr>
          <w:rFonts w:ascii="Arial" w:eastAsia="Calibri" w:hAnsi="Arial" w:cs="Arial"/>
          <w:sz w:val="24"/>
        </w:rPr>
      </w:pPr>
      <w:r w:rsidRPr="6DE747EA">
        <w:rPr>
          <w:rFonts w:ascii="Arial" w:eastAsia="Calibri" w:hAnsi="Arial" w:cs="Arial"/>
          <w:sz w:val="24"/>
        </w:rPr>
        <w:t>A szervezet megbetegedését belső és külső kórokok idézhetik elő. A belső kórokok közé soroljuk például a genetikai tényezőket, meglévő betegségeket. A külső kórokokat élő és élettelen kórokokra osztjuk. Az élő kórokok között szerepelnek az emberi szervezetet megbetegítő baktériumok, vírusok, gombák, protozoonok, ízeltlábúak és férgek.</w:t>
      </w:r>
    </w:p>
    <w:p w14:paraId="00F9232B" w14:textId="77777777" w:rsidR="00CE4CF0" w:rsidRDefault="00CE4CF0" w:rsidP="00CE4CF0">
      <w:pPr>
        <w:spacing w:line="276" w:lineRule="auto"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A mikroorganizmusok jellemzőivel a mikrobiológia foglalkozik. Olvasd el a mikrobiológia kialakulásáról szóló cikket!</w:t>
      </w:r>
    </w:p>
    <w:p w14:paraId="00F9232C" w14:textId="77777777" w:rsidR="0050512D" w:rsidRPr="0050512D" w:rsidRDefault="0050512D" w:rsidP="00CE4CF0">
      <w:pPr>
        <w:spacing w:line="276" w:lineRule="auto"/>
        <w:jc w:val="both"/>
        <w:rPr>
          <w:rFonts w:ascii="Arial" w:eastAsia="Calibri" w:hAnsi="Arial" w:cs="Arial"/>
          <w:sz w:val="24"/>
        </w:rPr>
      </w:pPr>
    </w:p>
    <w:tbl>
      <w:tblPr>
        <w:tblStyle w:val="Rcsostblzat1"/>
        <w:tblW w:w="0" w:type="auto"/>
        <w:tblBorders>
          <w:top w:val="single" w:sz="4" w:space="0" w:color="4F6228"/>
          <w:left w:val="single" w:sz="4" w:space="0" w:color="4F6228"/>
          <w:bottom w:val="single" w:sz="4" w:space="0" w:color="4F6228"/>
          <w:right w:val="single" w:sz="4" w:space="0" w:color="4F6228"/>
          <w:insideH w:val="single" w:sz="4" w:space="0" w:color="4F6228"/>
          <w:insideV w:val="single" w:sz="4" w:space="0" w:color="4F6228"/>
        </w:tblBorders>
        <w:shd w:val="clear" w:color="auto" w:fill="D6E3BC"/>
        <w:tblLook w:val="04A0" w:firstRow="1" w:lastRow="0" w:firstColumn="1" w:lastColumn="0" w:noHBand="0" w:noVBand="1"/>
      </w:tblPr>
      <w:tblGrid>
        <w:gridCol w:w="9286"/>
      </w:tblGrid>
      <w:tr w:rsidR="00CE4CF0" w:rsidRPr="0050512D" w14:paraId="00F9232F" w14:textId="77777777" w:rsidTr="00CE4CF0">
        <w:tc>
          <w:tcPr>
            <w:tcW w:w="9062" w:type="dxa"/>
            <w:shd w:val="clear" w:color="auto" w:fill="D6E3BC"/>
          </w:tcPr>
          <w:p w14:paraId="00F9232D" w14:textId="77777777" w:rsidR="00CE4CF0" w:rsidRPr="0050512D" w:rsidRDefault="00CE4CF0" w:rsidP="00CE4CF0">
            <w:pPr>
              <w:spacing w:line="276" w:lineRule="auto"/>
              <w:jc w:val="both"/>
              <w:rPr>
                <w:rFonts w:ascii="Arial" w:eastAsia="Calibri" w:hAnsi="Arial" w:cs="Arial"/>
                <w:sz w:val="24"/>
                <w:szCs w:val="24"/>
              </w:rPr>
            </w:pPr>
          </w:p>
          <w:p w14:paraId="00F9232E" w14:textId="77777777" w:rsidR="00CE4CF0" w:rsidRPr="0050512D" w:rsidRDefault="008369C4" w:rsidP="00CE4CF0">
            <w:pPr>
              <w:spacing w:line="276" w:lineRule="auto"/>
              <w:jc w:val="both"/>
              <w:rPr>
                <w:rFonts w:ascii="Arial" w:eastAsia="Calibri" w:hAnsi="Arial" w:cs="Arial"/>
                <w:sz w:val="24"/>
                <w:szCs w:val="24"/>
              </w:rPr>
            </w:pPr>
            <w:hyperlink r:id="rId11" w:history="1">
              <w:r w:rsidR="00CE4CF0" w:rsidRPr="0050512D">
                <w:rPr>
                  <w:rFonts w:ascii="Arial" w:eastAsia="Calibri" w:hAnsi="Arial" w:cs="Arial"/>
                  <w:bCs/>
                  <w:color w:val="0000FF"/>
                  <w:sz w:val="24"/>
                  <w:szCs w:val="24"/>
                  <w:u w:val="single"/>
                </w:rPr>
                <w:t>https://semmelweismuseum.blog.hu/2020/05/06/az_orvosi_mikrobiologia_nagyjai_es_kicsinyei</w:t>
              </w:r>
            </w:hyperlink>
          </w:p>
        </w:tc>
      </w:tr>
    </w:tbl>
    <w:p w14:paraId="00F92330" w14:textId="77777777" w:rsidR="00CE4CF0" w:rsidRPr="0050512D" w:rsidRDefault="00CE4CF0" w:rsidP="00CE4CF0">
      <w:pPr>
        <w:spacing w:line="276" w:lineRule="auto"/>
        <w:jc w:val="both"/>
        <w:rPr>
          <w:rFonts w:ascii="Arial" w:eastAsia="Calibri" w:hAnsi="Arial" w:cs="Arial"/>
          <w:sz w:val="24"/>
        </w:rPr>
      </w:pPr>
    </w:p>
    <w:p w14:paraId="00F92331" w14:textId="77777777" w:rsidR="00CE4CF0" w:rsidRPr="0050512D" w:rsidRDefault="00CE4CF0" w:rsidP="00CE4CF0">
      <w:pPr>
        <w:spacing w:line="276" w:lineRule="auto"/>
        <w:jc w:val="center"/>
        <w:rPr>
          <w:rFonts w:ascii="Arial" w:eastAsia="Calibri" w:hAnsi="Arial" w:cs="Arial"/>
          <w:b/>
          <w:sz w:val="24"/>
          <w:u w:val="single"/>
        </w:rPr>
      </w:pPr>
      <w:r w:rsidRPr="0050512D">
        <w:rPr>
          <w:rFonts w:ascii="Arial" w:eastAsia="Calibri" w:hAnsi="Arial" w:cs="Arial"/>
          <w:b/>
          <w:sz w:val="24"/>
          <w:u w:val="single"/>
        </w:rPr>
        <w:t>Élő kórokok 1.</w:t>
      </w:r>
    </w:p>
    <w:p w14:paraId="00F92332" w14:textId="77777777" w:rsidR="00CE4CF0" w:rsidRPr="0050512D" w:rsidRDefault="00CE4CF0" w:rsidP="00CE4CF0">
      <w:pPr>
        <w:spacing w:line="276" w:lineRule="auto"/>
        <w:rPr>
          <w:rFonts w:ascii="Arial" w:eastAsia="Calibri" w:hAnsi="Arial" w:cs="Arial"/>
          <w:b/>
          <w:sz w:val="24"/>
          <w:u w:val="single"/>
        </w:rPr>
      </w:pPr>
    </w:p>
    <w:tbl>
      <w:tblPr>
        <w:tblStyle w:val="Rcsostblzat1"/>
        <w:tblW w:w="0" w:type="auto"/>
        <w:tblBorders>
          <w:top w:val="single" w:sz="4" w:space="0" w:color="4F6228"/>
          <w:left w:val="single" w:sz="4" w:space="0" w:color="4F6228"/>
          <w:bottom w:val="single" w:sz="4" w:space="0" w:color="4F6228"/>
          <w:right w:val="single" w:sz="4" w:space="0" w:color="4F6228"/>
          <w:insideH w:val="single" w:sz="4" w:space="0" w:color="4F6228"/>
          <w:insideV w:val="single" w:sz="4" w:space="0" w:color="4F6228"/>
        </w:tblBorders>
        <w:tblLook w:val="04A0" w:firstRow="1" w:lastRow="0" w:firstColumn="1" w:lastColumn="0" w:noHBand="0" w:noVBand="1"/>
      </w:tblPr>
      <w:tblGrid>
        <w:gridCol w:w="9062"/>
      </w:tblGrid>
      <w:tr w:rsidR="00CE4CF0" w:rsidRPr="0050512D" w14:paraId="00F92336" w14:textId="77777777" w:rsidTr="00CE4CF0">
        <w:tc>
          <w:tcPr>
            <w:tcW w:w="9062" w:type="dxa"/>
            <w:shd w:val="clear" w:color="auto" w:fill="D6E3BC"/>
          </w:tcPr>
          <w:p w14:paraId="00F92333" w14:textId="77777777" w:rsidR="00CE4CF0" w:rsidRPr="0050512D" w:rsidRDefault="00CE4CF0" w:rsidP="00CE4CF0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</w:p>
          <w:p w14:paraId="00F92334" w14:textId="77777777" w:rsidR="00CE4CF0" w:rsidRPr="0050512D" w:rsidRDefault="00CE4CF0" w:rsidP="00CE4CF0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  <w:r w:rsidRPr="0050512D">
              <w:rPr>
                <w:rFonts w:ascii="Arial" w:eastAsia="Calibri" w:hAnsi="Arial" w:cs="Arial"/>
                <w:sz w:val="24"/>
                <w:szCs w:val="24"/>
              </w:rPr>
              <w:t>A biológia könyvedben tanulmányozd át a vírusokról és a baktériumokról leírtakat!</w:t>
            </w:r>
          </w:p>
          <w:p w14:paraId="00F92335" w14:textId="77777777" w:rsidR="00CE4CF0" w:rsidRPr="0050512D" w:rsidRDefault="00CE4CF0" w:rsidP="00CE4CF0">
            <w:pPr>
              <w:spacing w:line="276" w:lineRule="auto"/>
              <w:rPr>
                <w:rFonts w:ascii="Arial" w:eastAsia="Calibri" w:hAnsi="Arial" w:cs="Arial"/>
                <w:b/>
                <w:sz w:val="24"/>
                <w:szCs w:val="24"/>
                <w:u w:val="single"/>
              </w:rPr>
            </w:pPr>
          </w:p>
        </w:tc>
      </w:tr>
    </w:tbl>
    <w:p w14:paraId="00F92337" w14:textId="77777777" w:rsidR="00CE4CF0" w:rsidRPr="0050512D" w:rsidRDefault="00CE4CF0" w:rsidP="00CE4CF0">
      <w:pPr>
        <w:spacing w:line="276" w:lineRule="auto"/>
        <w:rPr>
          <w:rFonts w:ascii="Arial" w:eastAsia="Calibri" w:hAnsi="Arial" w:cs="Arial"/>
          <w:b/>
          <w:sz w:val="24"/>
          <w:u w:val="single"/>
        </w:rPr>
      </w:pPr>
    </w:p>
    <w:p w14:paraId="00F92338" w14:textId="77777777" w:rsidR="00CE4CF0" w:rsidRPr="0050512D" w:rsidRDefault="00CE4CF0" w:rsidP="00CE4CF0">
      <w:pPr>
        <w:spacing w:line="276" w:lineRule="auto"/>
        <w:rPr>
          <w:rFonts w:ascii="Arial" w:eastAsia="Calibri" w:hAnsi="Arial" w:cs="Arial"/>
          <w:b/>
          <w:sz w:val="24"/>
          <w:u w:val="single"/>
        </w:rPr>
      </w:pPr>
      <w:r w:rsidRPr="0050512D">
        <w:rPr>
          <w:rFonts w:ascii="Arial" w:eastAsia="Calibri" w:hAnsi="Arial" w:cs="Arial"/>
          <w:b/>
          <w:sz w:val="24"/>
          <w:u w:val="single"/>
        </w:rPr>
        <w:t>A vírusok jellemzői:</w:t>
      </w:r>
    </w:p>
    <w:p w14:paraId="00F92339" w14:textId="77777777" w:rsidR="00CE4CF0" w:rsidRPr="0050512D" w:rsidRDefault="00CE4CF0" w:rsidP="00CE4CF0">
      <w:pPr>
        <w:spacing w:line="276" w:lineRule="auto"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A vírusok a legkisebb mikroorganizmusok. Önálló anyagcserére nem képesek. Csak élő sejten belül tudnak szaporodni úgy, hogy a vírus örökletes tulajdonságait hordozó nukleinsav beépül a megtámadott sejt sejtplazmájába, amely a sejt működését átprogramozza, arra készteti, hogy a saját vírusrészeit termelje. Eközben a sejtek károsodnak.</w:t>
      </w:r>
    </w:p>
    <w:p w14:paraId="7E28A672" w14:textId="77777777" w:rsidR="00E91016" w:rsidRDefault="00CE4CF0" w:rsidP="00CE4CF0">
      <w:pPr>
        <w:spacing w:line="276" w:lineRule="auto"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 xml:space="preserve">A sejtbe beépült, ott szaporodó vírusalakot vegetatív vírusnak nevezzük. </w:t>
      </w:r>
    </w:p>
    <w:p w14:paraId="00F9233A" w14:textId="66DE6DD6" w:rsidR="00CE4CF0" w:rsidRPr="0050512D" w:rsidRDefault="00CE4CF0" w:rsidP="00CE4CF0">
      <w:pPr>
        <w:spacing w:line="276" w:lineRule="auto"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 xml:space="preserve">A szaporodáskor sejten kívülre jutott részecske a </w:t>
      </w:r>
      <w:r w:rsidRPr="0050512D">
        <w:rPr>
          <w:rFonts w:ascii="Arial" w:eastAsia="Calibri" w:hAnsi="Arial" w:cs="Arial"/>
          <w:b/>
          <w:sz w:val="24"/>
        </w:rPr>
        <w:t>virion</w:t>
      </w:r>
      <w:r w:rsidRPr="0050512D">
        <w:rPr>
          <w:rFonts w:ascii="Arial" w:eastAsia="Calibri" w:hAnsi="Arial" w:cs="Arial"/>
          <w:sz w:val="24"/>
        </w:rPr>
        <w:t xml:space="preserve">.  </w:t>
      </w:r>
    </w:p>
    <w:p w14:paraId="00F9233B" w14:textId="5DD9DA9E" w:rsidR="00CE4CF0" w:rsidRPr="0050512D" w:rsidRDefault="00CE4CF0" w:rsidP="52CF57F2">
      <w:pPr>
        <w:spacing w:line="276" w:lineRule="auto"/>
        <w:jc w:val="both"/>
        <w:rPr>
          <w:rFonts w:ascii="Arial" w:eastAsia="Calibri" w:hAnsi="Arial" w:cs="Arial"/>
          <w:sz w:val="24"/>
        </w:rPr>
      </w:pPr>
      <w:r w:rsidRPr="52CF57F2">
        <w:rPr>
          <w:rFonts w:ascii="Arial" w:eastAsia="Calibri" w:hAnsi="Arial" w:cs="Arial"/>
          <w:sz w:val="24"/>
        </w:rPr>
        <w:t>A nukleinsav a virion közepén található. Egy vírusban csak egyféle örökítő anyag lehet, vagy DNS vagy RNS. Ezt</w:t>
      </w:r>
      <w:r w:rsidR="00D60937">
        <w:rPr>
          <w:rFonts w:ascii="Arial" w:eastAsia="Calibri" w:hAnsi="Arial" w:cs="Arial"/>
          <w:sz w:val="24"/>
        </w:rPr>
        <w:t>,</w:t>
      </w:r>
      <w:r w:rsidRPr="52CF57F2">
        <w:rPr>
          <w:rFonts w:ascii="Arial" w:eastAsia="Calibri" w:hAnsi="Arial" w:cs="Arial"/>
          <w:sz w:val="24"/>
        </w:rPr>
        <w:t xml:space="preserve"> egy fehérjeburok (kapszid)</w:t>
      </w:r>
      <w:r w:rsidR="2303425C" w:rsidRPr="52CF57F2">
        <w:rPr>
          <w:rFonts w:ascii="Arial" w:eastAsia="Calibri" w:hAnsi="Arial" w:cs="Arial"/>
          <w:sz w:val="24"/>
        </w:rPr>
        <w:t xml:space="preserve"> veszi körül</w:t>
      </w:r>
      <w:r w:rsidRPr="52CF57F2">
        <w:rPr>
          <w:rFonts w:ascii="Arial" w:eastAsia="Calibri" w:hAnsi="Arial" w:cs="Arial"/>
          <w:sz w:val="24"/>
        </w:rPr>
        <w:t>.</w:t>
      </w:r>
    </w:p>
    <w:p w14:paraId="00F9233C" w14:textId="42B229A6" w:rsidR="00CE4CF0" w:rsidRPr="0050512D" w:rsidRDefault="00CE4CF0">
      <w:pPr>
        <w:spacing w:line="276" w:lineRule="auto"/>
        <w:jc w:val="both"/>
        <w:rPr>
          <w:rFonts w:ascii="Arial" w:eastAsia="Calibri" w:hAnsi="Arial" w:cs="Arial"/>
          <w:sz w:val="24"/>
        </w:rPr>
      </w:pPr>
    </w:p>
    <w:p w14:paraId="00F9233D" w14:textId="77777777" w:rsidR="00CE4CF0" w:rsidRPr="0050512D" w:rsidRDefault="00CE4CF0" w:rsidP="00CE4CF0">
      <w:pPr>
        <w:spacing w:line="276" w:lineRule="auto"/>
        <w:rPr>
          <w:rFonts w:ascii="Arial" w:eastAsia="Calibri" w:hAnsi="Arial" w:cs="Arial"/>
          <w:b/>
          <w:sz w:val="24"/>
          <w:u w:val="single"/>
        </w:rPr>
      </w:pPr>
      <w:r w:rsidRPr="0050512D">
        <w:rPr>
          <w:rFonts w:ascii="Arial" w:eastAsia="Calibri" w:hAnsi="Arial" w:cs="Arial"/>
          <w:b/>
          <w:sz w:val="24"/>
          <w:u w:val="single"/>
        </w:rPr>
        <w:t>A baktériumok jellemzői</w:t>
      </w:r>
    </w:p>
    <w:p w14:paraId="36C1B05C" w14:textId="77256560" w:rsidR="0073542A" w:rsidRDefault="00CE4CF0" w:rsidP="6DE747EA">
      <w:pPr>
        <w:spacing w:line="276" w:lineRule="auto"/>
        <w:jc w:val="both"/>
        <w:rPr>
          <w:rFonts w:ascii="Arial" w:eastAsia="Calibri" w:hAnsi="Arial" w:cs="Arial"/>
          <w:sz w:val="24"/>
        </w:rPr>
      </w:pPr>
      <w:r w:rsidRPr="6DE747EA">
        <w:rPr>
          <w:rFonts w:ascii="Arial" w:eastAsia="Calibri" w:hAnsi="Arial" w:cs="Arial"/>
          <w:sz w:val="24"/>
        </w:rPr>
        <w:t xml:space="preserve">0,5-20 mikrométer nagyságúak. Lehetnek gömb, pálca, </w:t>
      </w:r>
      <w:r w:rsidR="084D82AF" w:rsidRPr="6DE747EA">
        <w:rPr>
          <w:rFonts w:ascii="Arial" w:eastAsia="Calibri" w:hAnsi="Arial" w:cs="Arial"/>
          <w:sz w:val="24"/>
        </w:rPr>
        <w:t xml:space="preserve">vagy </w:t>
      </w:r>
      <w:r w:rsidRPr="6DE747EA">
        <w:rPr>
          <w:rFonts w:ascii="Arial" w:eastAsia="Calibri" w:hAnsi="Arial" w:cs="Arial"/>
          <w:sz w:val="24"/>
        </w:rPr>
        <w:t xml:space="preserve">csavar alakúak. </w:t>
      </w:r>
    </w:p>
    <w:p w14:paraId="660E01D3" w14:textId="4AFF15E5" w:rsidR="0073542A" w:rsidRDefault="00CE4CF0" w:rsidP="6DE747EA">
      <w:pPr>
        <w:spacing w:line="276" w:lineRule="auto"/>
        <w:jc w:val="both"/>
        <w:rPr>
          <w:rFonts w:ascii="Arial" w:eastAsia="Calibri" w:hAnsi="Arial" w:cs="Arial"/>
          <w:sz w:val="24"/>
        </w:rPr>
      </w:pPr>
      <w:r w:rsidRPr="6DE747EA">
        <w:rPr>
          <w:rFonts w:ascii="Arial" w:eastAsia="Calibri" w:hAnsi="Arial" w:cs="Arial"/>
          <w:sz w:val="24"/>
        </w:rPr>
        <w:t>A baktériumsejtek külső részét sejtfal és ezen belül sejtmembrán</w:t>
      </w:r>
      <w:r w:rsidR="36219C10" w:rsidRPr="6DE747EA">
        <w:rPr>
          <w:rFonts w:ascii="Arial" w:eastAsia="Calibri" w:hAnsi="Arial" w:cs="Arial"/>
          <w:sz w:val="24"/>
        </w:rPr>
        <w:t xml:space="preserve"> (sejthártya)</w:t>
      </w:r>
      <w:r w:rsidRPr="6DE747EA">
        <w:rPr>
          <w:rFonts w:ascii="Arial" w:eastAsia="Calibri" w:hAnsi="Arial" w:cs="Arial"/>
          <w:sz w:val="24"/>
        </w:rPr>
        <w:t xml:space="preserve"> alkotja. </w:t>
      </w:r>
    </w:p>
    <w:p w14:paraId="00F9233E" w14:textId="30D492BC" w:rsidR="00CE4CF0" w:rsidRPr="0050512D" w:rsidRDefault="00CE4CF0" w:rsidP="00CE4CF0">
      <w:pPr>
        <w:spacing w:line="276" w:lineRule="auto"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 xml:space="preserve">A citoplazmában helyezkedik el az örökítő anyag (DNS). </w:t>
      </w:r>
    </w:p>
    <w:p w14:paraId="00F9233F" w14:textId="77777777" w:rsidR="00CE4CF0" w:rsidRPr="0050512D" w:rsidRDefault="00CE4CF0" w:rsidP="00CE4CF0">
      <w:pPr>
        <w:spacing w:line="276" w:lineRule="auto"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A baktériumoknak járulékos elemei is lehetnek (pl. tok, csilló). Tokos baktériumoknál a sejtfalat kívül még baktériumtok is védi. Egyes baktériumok csillókkal, vagy ostorral rendelkeznek. Ezek a baktériumok mozgáselemei.</w:t>
      </w:r>
    </w:p>
    <w:p w14:paraId="00F92340" w14:textId="77777777" w:rsidR="00CE4CF0" w:rsidRPr="0050512D" w:rsidRDefault="00CE4CF0" w:rsidP="00CE4CF0">
      <w:pPr>
        <w:spacing w:line="276" w:lineRule="auto"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Vannak baktériumok, amelyek a túlélés érdekében kedvezőtlen körülmények között spórát képeznek. A spóra kedvező körülmények között ismét baktériummá alakulhat.</w:t>
      </w:r>
    </w:p>
    <w:p w14:paraId="00F92341" w14:textId="77777777" w:rsidR="00CE4CF0" w:rsidRPr="0050512D" w:rsidRDefault="00CE4CF0" w:rsidP="00CE4CF0">
      <w:pPr>
        <w:spacing w:line="276" w:lineRule="auto"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 xml:space="preserve">Az </w:t>
      </w:r>
      <w:r w:rsidRPr="0050512D">
        <w:rPr>
          <w:rFonts w:ascii="Arial" w:eastAsia="Calibri" w:hAnsi="Arial" w:cs="Arial"/>
          <w:b/>
          <w:sz w:val="24"/>
        </w:rPr>
        <w:t>aerob</w:t>
      </w:r>
      <w:r w:rsidRPr="0050512D">
        <w:rPr>
          <w:rFonts w:ascii="Arial" w:eastAsia="Calibri" w:hAnsi="Arial" w:cs="Arial"/>
          <w:sz w:val="24"/>
        </w:rPr>
        <w:t xml:space="preserve"> baktériumok oxigén jelenlétében szaporodnak. Az </w:t>
      </w:r>
      <w:r w:rsidRPr="0050512D">
        <w:rPr>
          <w:rFonts w:ascii="Arial" w:eastAsia="Calibri" w:hAnsi="Arial" w:cs="Arial"/>
          <w:b/>
          <w:sz w:val="24"/>
        </w:rPr>
        <w:t>anaerob</w:t>
      </w:r>
      <w:r w:rsidRPr="0050512D">
        <w:rPr>
          <w:rFonts w:ascii="Arial" w:eastAsia="Calibri" w:hAnsi="Arial" w:cs="Arial"/>
          <w:sz w:val="24"/>
        </w:rPr>
        <w:t xml:space="preserve"> baktériumok ezzel szemben nem szaporodnak szabad oxigén jelenlétében.</w:t>
      </w:r>
    </w:p>
    <w:p w14:paraId="00F92342" w14:textId="30AE3B4C" w:rsidR="00CE4CF0" w:rsidRPr="0050512D" w:rsidRDefault="00CE4CF0" w:rsidP="6DE747EA">
      <w:pPr>
        <w:spacing w:line="276" w:lineRule="auto"/>
        <w:jc w:val="both"/>
        <w:rPr>
          <w:rFonts w:ascii="Arial" w:eastAsia="Calibri" w:hAnsi="Arial" w:cs="Arial"/>
          <w:sz w:val="24"/>
        </w:rPr>
      </w:pPr>
      <w:r w:rsidRPr="6DE747EA">
        <w:rPr>
          <w:rFonts w:ascii="Arial" w:eastAsia="Calibri" w:hAnsi="Arial" w:cs="Arial"/>
          <w:sz w:val="24"/>
        </w:rPr>
        <w:t xml:space="preserve">A baktériumok szaporodása </w:t>
      </w:r>
      <w:r w:rsidR="3ABA98FE" w:rsidRPr="00C80223">
        <w:rPr>
          <w:rFonts w:ascii="Arial" w:eastAsiaTheme="minorEastAsia" w:hAnsi="Arial" w:cs="Arial"/>
          <w:sz w:val="24"/>
        </w:rPr>
        <w:t xml:space="preserve">a </w:t>
      </w:r>
      <w:r w:rsidR="77F3BF53" w:rsidRPr="00C80223">
        <w:rPr>
          <w:rFonts w:ascii="Arial" w:eastAsiaTheme="minorEastAsia" w:hAnsi="Arial" w:cs="Arial"/>
          <w:sz w:val="24"/>
        </w:rPr>
        <w:t xml:space="preserve">hosszirányban megnőtt sejtek harántosztódása által történik, </w:t>
      </w:r>
      <w:r w:rsidRPr="6DE747EA">
        <w:rPr>
          <w:rFonts w:ascii="Arial" w:eastAsia="Calibri" w:hAnsi="Arial" w:cs="Arial"/>
          <w:sz w:val="24"/>
        </w:rPr>
        <w:t xml:space="preserve">hosszanti tengelyükre merőlegesen osztódnak. Ez kb. 20-30 percenként zajlik le.  </w:t>
      </w:r>
    </w:p>
    <w:p w14:paraId="00F92343" w14:textId="77777777" w:rsidR="00CE4CF0" w:rsidRPr="0050512D" w:rsidRDefault="00CE4CF0" w:rsidP="00CE4CF0">
      <w:pPr>
        <w:spacing w:line="276" w:lineRule="auto"/>
        <w:jc w:val="both"/>
        <w:rPr>
          <w:rFonts w:ascii="Arial" w:eastAsia="Calibri" w:hAnsi="Arial" w:cs="Arial"/>
          <w:sz w:val="24"/>
        </w:rPr>
      </w:pPr>
    </w:p>
    <w:tbl>
      <w:tblPr>
        <w:tblStyle w:val="Rcsostblzat1"/>
        <w:tblW w:w="0" w:type="auto"/>
        <w:tblBorders>
          <w:top w:val="single" w:sz="4" w:space="0" w:color="4F6228"/>
          <w:left w:val="single" w:sz="4" w:space="0" w:color="4F6228"/>
          <w:bottom w:val="single" w:sz="4" w:space="0" w:color="4F6228"/>
          <w:right w:val="single" w:sz="4" w:space="0" w:color="4F6228"/>
          <w:insideH w:val="single" w:sz="4" w:space="0" w:color="4F6228"/>
          <w:insideV w:val="single" w:sz="4" w:space="0" w:color="4F6228"/>
        </w:tblBorders>
        <w:tblLook w:val="04A0" w:firstRow="1" w:lastRow="0" w:firstColumn="1" w:lastColumn="0" w:noHBand="0" w:noVBand="1"/>
      </w:tblPr>
      <w:tblGrid>
        <w:gridCol w:w="9062"/>
      </w:tblGrid>
      <w:tr w:rsidR="00CE4CF0" w:rsidRPr="0050512D" w14:paraId="00F92347" w14:textId="77777777" w:rsidTr="00CE4CF0">
        <w:tc>
          <w:tcPr>
            <w:tcW w:w="9062" w:type="dxa"/>
            <w:shd w:val="clear" w:color="auto" w:fill="D6E3BC"/>
          </w:tcPr>
          <w:p w14:paraId="00F92344" w14:textId="77777777" w:rsidR="00CE4CF0" w:rsidRPr="0050512D" w:rsidRDefault="00CE4CF0" w:rsidP="00CE4CF0">
            <w:pPr>
              <w:spacing w:line="276" w:lineRule="auto"/>
              <w:jc w:val="both"/>
              <w:rPr>
                <w:rFonts w:ascii="Arial" w:eastAsia="Calibri" w:hAnsi="Arial" w:cs="Arial"/>
                <w:sz w:val="24"/>
                <w:szCs w:val="24"/>
              </w:rPr>
            </w:pPr>
          </w:p>
          <w:p w14:paraId="00F92345" w14:textId="77777777" w:rsidR="00CE4CF0" w:rsidRPr="0050512D" w:rsidRDefault="00CE4CF0" w:rsidP="00CE4CF0">
            <w:pPr>
              <w:spacing w:line="276" w:lineRule="auto"/>
              <w:jc w:val="both"/>
              <w:rPr>
                <w:rFonts w:ascii="Arial" w:eastAsia="Calibri" w:hAnsi="Arial" w:cs="Arial"/>
                <w:sz w:val="24"/>
                <w:szCs w:val="24"/>
              </w:rPr>
            </w:pPr>
            <w:r w:rsidRPr="0050512D">
              <w:rPr>
                <w:rFonts w:ascii="Arial" w:eastAsia="Calibri" w:hAnsi="Arial" w:cs="Arial"/>
                <w:sz w:val="24"/>
                <w:szCs w:val="24"/>
              </w:rPr>
              <w:t>Miért lehetnek az ember számára hasznosak bizonyos baktériumok?</w:t>
            </w:r>
          </w:p>
          <w:p w14:paraId="00F92346" w14:textId="77777777" w:rsidR="00CE4CF0" w:rsidRPr="0050512D" w:rsidRDefault="00CE4CF0" w:rsidP="00CE4CF0">
            <w:pPr>
              <w:spacing w:line="276" w:lineRule="auto"/>
              <w:jc w:val="both"/>
              <w:rPr>
                <w:rFonts w:ascii="Arial" w:eastAsia="Calibri" w:hAnsi="Arial" w:cs="Arial"/>
                <w:sz w:val="24"/>
                <w:szCs w:val="24"/>
              </w:rPr>
            </w:pPr>
          </w:p>
        </w:tc>
      </w:tr>
    </w:tbl>
    <w:p w14:paraId="00F92348" w14:textId="77777777" w:rsidR="00CE4CF0" w:rsidRPr="0050512D" w:rsidRDefault="00CE4CF0" w:rsidP="00CE4CF0">
      <w:pPr>
        <w:spacing w:line="276" w:lineRule="auto"/>
        <w:rPr>
          <w:rFonts w:ascii="Arial" w:eastAsia="Calibri" w:hAnsi="Arial" w:cs="Arial"/>
          <w:b/>
          <w:sz w:val="24"/>
          <w:u w:val="single"/>
        </w:rPr>
      </w:pPr>
    </w:p>
    <w:p w14:paraId="00F92349" w14:textId="77777777" w:rsidR="00CE4CF0" w:rsidRPr="0050512D" w:rsidRDefault="00CE4CF0" w:rsidP="00CE4CF0">
      <w:pPr>
        <w:spacing w:line="276" w:lineRule="auto"/>
        <w:rPr>
          <w:rFonts w:ascii="Arial" w:eastAsia="Calibri" w:hAnsi="Arial" w:cs="Arial"/>
          <w:b/>
          <w:sz w:val="24"/>
          <w:u w:val="single"/>
        </w:rPr>
      </w:pPr>
      <w:r w:rsidRPr="0050512D">
        <w:rPr>
          <w:rFonts w:ascii="Arial" w:eastAsia="Calibri" w:hAnsi="Arial" w:cs="Arial"/>
          <w:b/>
          <w:sz w:val="24"/>
          <w:u w:val="single"/>
        </w:rPr>
        <w:t>Gombák</w:t>
      </w:r>
    </w:p>
    <w:p w14:paraId="00F9234A" w14:textId="77777777" w:rsidR="00CE4CF0" w:rsidRPr="0050512D" w:rsidRDefault="00CE4CF0" w:rsidP="00C80223">
      <w:pPr>
        <w:spacing w:line="276" w:lineRule="auto"/>
        <w:jc w:val="both"/>
        <w:rPr>
          <w:rFonts w:ascii="Arial" w:eastAsia="Calibri" w:hAnsi="Arial" w:cs="Arial"/>
          <w:sz w:val="24"/>
        </w:rPr>
      </w:pPr>
      <w:r w:rsidRPr="6DE747EA">
        <w:rPr>
          <w:rFonts w:ascii="Arial" w:eastAsia="Calibri" w:hAnsi="Arial" w:cs="Arial"/>
          <w:sz w:val="24"/>
        </w:rPr>
        <w:t>Megjelenésük alapján 3 nagy csoportjukat különítjük el:</w:t>
      </w:r>
    </w:p>
    <w:p w14:paraId="00F9234B" w14:textId="77777777" w:rsidR="00CE4CF0" w:rsidRPr="0050512D" w:rsidRDefault="00CE4CF0" w:rsidP="00C80223">
      <w:pPr>
        <w:numPr>
          <w:ilvl w:val="0"/>
          <w:numId w:val="6"/>
        </w:numPr>
        <w:spacing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6DE747EA">
        <w:rPr>
          <w:rFonts w:ascii="Arial" w:eastAsia="Calibri" w:hAnsi="Arial" w:cs="Arial"/>
          <w:sz w:val="24"/>
        </w:rPr>
        <w:t>Fonalas gombák (penészgombák): Egy vagy több sejtből álló fonalakból (hifákból) épülnek fel. A hifák vattaszerű fonadékot hoznak létre, ez a micélium. A látható nagyságú micéliumokat gombatelepnek nevezzük. Spórákkal szaporodnak.</w:t>
      </w:r>
    </w:p>
    <w:p w14:paraId="00F9234C" w14:textId="77777777" w:rsidR="00CE4CF0" w:rsidRPr="0050512D" w:rsidRDefault="00CE4CF0" w:rsidP="52CF57F2">
      <w:pPr>
        <w:numPr>
          <w:ilvl w:val="0"/>
          <w:numId w:val="6"/>
        </w:numPr>
        <w:spacing w:line="276" w:lineRule="auto"/>
        <w:ind w:left="714" w:hanging="357"/>
        <w:contextualSpacing/>
        <w:jc w:val="both"/>
        <w:rPr>
          <w:rFonts w:ascii="Arial" w:eastAsia="Calibri" w:hAnsi="Arial" w:cs="Arial"/>
          <w:sz w:val="24"/>
        </w:rPr>
      </w:pPr>
      <w:r w:rsidRPr="52CF57F2">
        <w:rPr>
          <w:rFonts w:ascii="Arial" w:eastAsia="Calibri" w:hAnsi="Arial" w:cs="Arial"/>
          <w:sz w:val="24"/>
        </w:rPr>
        <w:t>Sarjadzó gombák: Sajátos osztódással szaporodnak (bimbózás,</w:t>
      </w:r>
      <w:r w:rsidR="3FC50107" w:rsidRPr="52CF57F2">
        <w:rPr>
          <w:rFonts w:ascii="Arial" w:eastAsia="Calibri" w:hAnsi="Arial" w:cs="Arial"/>
          <w:sz w:val="24"/>
        </w:rPr>
        <w:t xml:space="preserve"> </w:t>
      </w:r>
      <w:r w:rsidRPr="52CF57F2">
        <w:rPr>
          <w:rFonts w:ascii="Arial" w:eastAsia="Calibri" w:hAnsi="Arial" w:cs="Arial"/>
          <w:sz w:val="24"/>
        </w:rPr>
        <w:t xml:space="preserve">vagy sarjadzás), erről kapták a nevüket. Sejtjeik gömb, vagy ellipszoid alakúak.  </w:t>
      </w:r>
    </w:p>
    <w:p w14:paraId="00F9234D" w14:textId="27259C57" w:rsidR="00CE4CF0" w:rsidRPr="0050512D" w:rsidRDefault="00CE4CF0" w:rsidP="00C80223">
      <w:pPr>
        <w:numPr>
          <w:ilvl w:val="0"/>
          <w:numId w:val="6"/>
        </w:numPr>
        <w:spacing w:line="276" w:lineRule="auto"/>
        <w:contextualSpacing/>
        <w:jc w:val="both"/>
        <w:rPr>
          <w:rFonts w:asciiTheme="minorHAnsi" w:eastAsiaTheme="minorEastAsia" w:hAnsiTheme="minorHAnsi" w:cstheme="minorBidi"/>
          <w:sz w:val="24"/>
        </w:rPr>
      </w:pPr>
      <w:r w:rsidRPr="6DE747EA">
        <w:rPr>
          <w:rFonts w:ascii="Arial" w:eastAsia="Calibri" w:hAnsi="Arial" w:cs="Arial"/>
          <w:sz w:val="24"/>
        </w:rPr>
        <w:t xml:space="preserve">Dimorf gombák: 25 </w:t>
      </w:r>
      <w:r w:rsidR="67218DFF" w:rsidRPr="6DE747EA">
        <w:rPr>
          <w:rFonts w:ascii="Arial" w:eastAsia="Arial" w:hAnsi="Arial" w:cs="Arial"/>
          <w:color w:val="111111"/>
          <w:sz w:val="27"/>
          <w:szCs w:val="27"/>
        </w:rPr>
        <w:t>°C</w:t>
      </w:r>
      <w:r w:rsidR="67218DFF" w:rsidRPr="6DE747EA">
        <w:rPr>
          <w:rFonts w:ascii="Arial" w:eastAsia="Calibri" w:hAnsi="Arial" w:cs="Arial"/>
          <w:sz w:val="24"/>
        </w:rPr>
        <w:t xml:space="preserve"> </w:t>
      </w:r>
      <w:r w:rsidRPr="6DE747EA">
        <w:rPr>
          <w:rFonts w:ascii="Arial" w:eastAsia="Calibri" w:hAnsi="Arial" w:cs="Arial"/>
          <w:sz w:val="24"/>
        </w:rPr>
        <w:t xml:space="preserve">fokon fonalas gomba, 37 </w:t>
      </w:r>
      <w:r w:rsidR="1193C7DC" w:rsidRPr="6DE747EA">
        <w:rPr>
          <w:rFonts w:ascii="Arial" w:eastAsia="Arial" w:hAnsi="Arial" w:cs="Arial"/>
          <w:color w:val="111111"/>
          <w:sz w:val="27"/>
          <w:szCs w:val="27"/>
        </w:rPr>
        <w:t>°C</w:t>
      </w:r>
      <w:r w:rsidR="1193C7DC" w:rsidRPr="6DE747EA">
        <w:rPr>
          <w:rFonts w:ascii="Arial" w:eastAsia="Calibri" w:hAnsi="Arial" w:cs="Arial"/>
          <w:sz w:val="24"/>
        </w:rPr>
        <w:t xml:space="preserve"> </w:t>
      </w:r>
      <w:r w:rsidRPr="6DE747EA">
        <w:rPr>
          <w:rFonts w:ascii="Arial" w:eastAsia="Calibri" w:hAnsi="Arial" w:cs="Arial"/>
          <w:sz w:val="24"/>
        </w:rPr>
        <w:t>-on pedig sarjadzó gomba módjára viselkednek.</w:t>
      </w:r>
    </w:p>
    <w:p w14:paraId="00F9234E" w14:textId="77777777" w:rsidR="00CE4CF0" w:rsidRPr="0050512D" w:rsidRDefault="00CE4CF0" w:rsidP="00CE4CF0">
      <w:pPr>
        <w:spacing w:line="276" w:lineRule="auto"/>
        <w:ind w:left="720"/>
        <w:contextualSpacing/>
        <w:rPr>
          <w:rFonts w:ascii="Arial" w:eastAsia="Calibri" w:hAnsi="Arial" w:cs="Arial"/>
          <w:sz w:val="24"/>
        </w:rPr>
      </w:pPr>
    </w:p>
    <w:p w14:paraId="00F9234F" w14:textId="77777777" w:rsidR="00CE4CF0" w:rsidRPr="0050512D" w:rsidRDefault="00CE4CF0" w:rsidP="00CE4CF0">
      <w:pPr>
        <w:spacing w:line="276" w:lineRule="auto"/>
        <w:rPr>
          <w:rFonts w:ascii="Arial" w:eastAsia="Calibri" w:hAnsi="Arial" w:cs="Arial"/>
          <w:b/>
          <w:sz w:val="24"/>
          <w:u w:val="single"/>
        </w:rPr>
      </w:pPr>
      <w:r w:rsidRPr="0050512D">
        <w:rPr>
          <w:rFonts w:ascii="Arial" w:eastAsia="Calibri" w:hAnsi="Arial" w:cs="Arial"/>
          <w:b/>
          <w:sz w:val="24"/>
          <w:u w:val="single"/>
        </w:rPr>
        <w:t>A paraziták (élősködők) jellemzői</w:t>
      </w:r>
    </w:p>
    <w:p w14:paraId="00F92350" w14:textId="5B364DB0" w:rsidR="00CE4CF0" w:rsidRPr="0050512D" w:rsidRDefault="00CE4CF0" w:rsidP="6DE747EA">
      <w:pPr>
        <w:spacing w:line="276" w:lineRule="auto"/>
        <w:jc w:val="both"/>
        <w:rPr>
          <w:rFonts w:ascii="Arial" w:eastAsia="Calibri" w:hAnsi="Arial" w:cs="Arial"/>
          <w:sz w:val="24"/>
        </w:rPr>
      </w:pPr>
      <w:r w:rsidRPr="6DE747EA">
        <w:rPr>
          <w:rFonts w:ascii="Arial" w:eastAsia="Calibri" w:hAnsi="Arial" w:cs="Arial"/>
          <w:sz w:val="24"/>
        </w:rPr>
        <w:t>A szervezetben élősködő belső paraziták a protozoonok és a férgek. A külső paraziták az ízeltlábúak.</w:t>
      </w:r>
    </w:p>
    <w:p w14:paraId="00F92351" w14:textId="77777777" w:rsidR="00CE4CF0" w:rsidRPr="0050512D" w:rsidRDefault="00CE4CF0" w:rsidP="6DE747EA">
      <w:pPr>
        <w:spacing w:line="276" w:lineRule="auto"/>
        <w:jc w:val="both"/>
        <w:rPr>
          <w:rFonts w:ascii="Arial" w:eastAsia="Calibri" w:hAnsi="Arial" w:cs="Arial"/>
          <w:sz w:val="24"/>
        </w:rPr>
      </w:pPr>
      <w:r w:rsidRPr="6DE747EA">
        <w:rPr>
          <w:rFonts w:ascii="Arial" w:eastAsia="Calibri" w:hAnsi="Arial" w:cs="Arial"/>
          <w:b/>
          <w:bCs/>
          <w:sz w:val="24"/>
        </w:rPr>
        <w:t xml:space="preserve">A protozoonok: </w:t>
      </w:r>
      <w:r w:rsidRPr="6DE747EA">
        <w:rPr>
          <w:rFonts w:ascii="Arial" w:eastAsia="Calibri" w:hAnsi="Arial" w:cs="Arial"/>
          <w:sz w:val="24"/>
        </w:rPr>
        <w:t>Egysejtű paraziták. Sejttestből, sejtmagból épülnek fel. Kétféle formájuk van:</w:t>
      </w:r>
    </w:p>
    <w:p w14:paraId="00F92352" w14:textId="77777777" w:rsidR="00CE4CF0" w:rsidRPr="0050512D" w:rsidRDefault="00CE4CF0" w:rsidP="00347911">
      <w:pPr>
        <w:numPr>
          <w:ilvl w:val="0"/>
          <w:numId w:val="20"/>
        </w:numPr>
        <w:spacing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Vegetatív alak: életjelenségeket mutat, mozog, táplálkozik, szaporodik.</w:t>
      </w:r>
    </w:p>
    <w:p w14:paraId="00F92353" w14:textId="77777777" w:rsidR="00CE4CF0" w:rsidRPr="0050512D" w:rsidRDefault="00CE4CF0" w:rsidP="6DE747EA">
      <w:pPr>
        <w:numPr>
          <w:ilvl w:val="0"/>
          <w:numId w:val="20"/>
        </w:numPr>
        <w:spacing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6DE747EA">
        <w:rPr>
          <w:rFonts w:ascii="Arial" w:eastAsia="Calibri" w:hAnsi="Arial" w:cs="Arial"/>
          <w:sz w:val="24"/>
        </w:rPr>
        <w:t xml:space="preserve">Ciszta alak: kedvezőtlen körülmények között a protozoonok cisztává (tömlő) alakulnak. </w:t>
      </w:r>
    </w:p>
    <w:p w14:paraId="00F92354" w14:textId="77777777" w:rsidR="00CE4CF0" w:rsidRPr="0050512D" w:rsidRDefault="00CE4CF0" w:rsidP="00CE4CF0">
      <w:pPr>
        <w:spacing w:line="276" w:lineRule="auto"/>
        <w:jc w:val="both"/>
        <w:rPr>
          <w:rFonts w:ascii="Arial" w:eastAsia="Calibri" w:hAnsi="Arial" w:cs="Arial"/>
          <w:sz w:val="24"/>
        </w:rPr>
      </w:pPr>
    </w:p>
    <w:p w14:paraId="00F92355" w14:textId="77777777" w:rsidR="00CE4CF0" w:rsidRPr="0050512D" w:rsidRDefault="00CE4CF0" w:rsidP="00CE4CF0">
      <w:pPr>
        <w:spacing w:line="276" w:lineRule="auto"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b/>
          <w:sz w:val="24"/>
        </w:rPr>
        <w:t xml:space="preserve">Parazita férgek: </w:t>
      </w:r>
      <w:r w:rsidRPr="0050512D">
        <w:rPr>
          <w:rFonts w:ascii="Arial" w:eastAsia="Calibri" w:hAnsi="Arial" w:cs="Arial"/>
          <w:sz w:val="24"/>
        </w:rPr>
        <w:t>Testük lapos, vagy hengeres alakú. Nagyságuk 1-2 mm-től akár 10-12 m-ig is terjedhet. Petével szaporodnak, amelyből lárva, majd végül féreg fejlődik ki. Vannak férgek, amelyek petéi közvetlenül kerülnek a szervezetbe, de vannak olyan férgek, amelynek lárvái előbb közti gazdában fejlődnek, majd onnan kerülnek az emberi szervezetbe.</w:t>
      </w:r>
    </w:p>
    <w:p w14:paraId="00F92356" w14:textId="77777777" w:rsidR="00CE4CF0" w:rsidRPr="0050512D" w:rsidRDefault="00CE4CF0" w:rsidP="00CE4CF0">
      <w:pPr>
        <w:spacing w:line="276" w:lineRule="auto"/>
        <w:rPr>
          <w:rFonts w:ascii="Arial" w:eastAsia="Calibri" w:hAnsi="Arial" w:cs="Arial"/>
          <w:b/>
          <w:sz w:val="24"/>
        </w:rPr>
      </w:pPr>
    </w:p>
    <w:p w14:paraId="00F92357" w14:textId="77777777" w:rsidR="00CE4CF0" w:rsidRPr="0050512D" w:rsidRDefault="00CE4CF0" w:rsidP="00CE4CF0">
      <w:pPr>
        <w:spacing w:line="276" w:lineRule="auto"/>
        <w:rPr>
          <w:rFonts w:ascii="Arial" w:eastAsia="Calibri" w:hAnsi="Arial" w:cs="Arial"/>
          <w:b/>
          <w:sz w:val="24"/>
        </w:rPr>
      </w:pPr>
      <w:r w:rsidRPr="0050512D">
        <w:rPr>
          <w:rFonts w:ascii="Arial" w:eastAsia="Calibri" w:hAnsi="Arial" w:cs="Arial"/>
          <w:b/>
          <w:sz w:val="24"/>
        </w:rPr>
        <w:t>Parazita ízeltlábúak:</w:t>
      </w:r>
    </w:p>
    <w:p w14:paraId="00F92358" w14:textId="63E3DBD4" w:rsidR="00CE4CF0" w:rsidRPr="0050512D" w:rsidRDefault="00CE4CF0" w:rsidP="6DE747EA">
      <w:pPr>
        <w:spacing w:line="276" w:lineRule="auto"/>
        <w:rPr>
          <w:rFonts w:ascii="Arial" w:eastAsia="Calibri" w:hAnsi="Arial" w:cs="Arial"/>
          <w:sz w:val="24"/>
        </w:rPr>
      </w:pPr>
      <w:r w:rsidRPr="6DE747EA">
        <w:rPr>
          <w:rFonts w:ascii="Arial" w:eastAsia="Calibri" w:hAnsi="Arial" w:cs="Arial"/>
          <w:sz w:val="24"/>
        </w:rPr>
        <w:t>Tetvek (fejtet</w:t>
      </w:r>
      <w:r w:rsidR="1161E070" w:rsidRPr="6DE747EA">
        <w:rPr>
          <w:rFonts w:ascii="Arial" w:eastAsia="Calibri" w:hAnsi="Arial" w:cs="Arial"/>
          <w:sz w:val="24"/>
        </w:rPr>
        <w:t>ű</w:t>
      </w:r>
      <w:r w:rsidRPr="6DE747EA">
        <w:rPr>
          <w:rFonts w:ascii="Arial" w:eastAsia="Calibri" w:hAnsi="Arial" w:cs="Arial"/>
          <w:sz w:val="24"/>
        </w:rPr>
        <w:t>, ruhatetü, lapostet</w:t>
      </w:r>
      <w:r w:rsidR="2EB20273" w:rsidRPr="6DE747EA">
        <w:rPr>
          <w:rFonts w:ascii="Arial" w:eastAsia="Calibri" w:hAnsi="Arial" w:cs="Arial"/>
          <w:sz w:val="24"/>
        </w:rPr>
        <w:t>ű</w:t>
      </w:r>
      <w:r w:rsidRPr="6DE747EA">
        <w:rPr>
          <w:rFonts w:ascii="Arial" w:eastAsia="Calibri" w:hAnsi="Arial" w:cs="Arial"/>
          <w:sz w:val="24"/>
        </w:rPr>
        <w:t>), bolhák, legyek, szúnyogok, atkák (rühatka), kullancsok.</w:t>
      </w:r>
    </w:p>
    <w:p w14:paraId="00F92359" w14:textId="77777777" w:rsidR="00CE4CF0" w:rsidRPr="0050512D" w:rsidRDefault="00CE4CF0" w:rsidP="00CE4CF0">
      <w:pPr>
        <w:spacing w:line="276" w:lineRule="auto"/>
        <w:rPr>
          <w:rFonts w:ascii="Arial" w:eastAsia="Calibri" w:hAnsi="Arial" w:cs="Arial"/>
          <w:sz w:val="24"/>
        </w:rPr>
      </w:pPr>
    </w:p>
    <w:tbl>
      <w:tblPr>
        <w:tblStyle w:val="Rcsostblzat1"/>
        <w:tblW w:w="0" w:type="auto"/>
        <w:tblBorders>
          <w:top w:val="single" w:sz="4" w:space="0" w:color="4F6228"/>
          <w:left w:val="single" w:sz="4" w:space="0" w:color="4F6228"/>
          <w:bottom w:val="single" w:sz="4" w:space="0" w:color="4F6228"/>
          <w:right w:val="single" w:sz="4" w:space="0" w:color="4F6228"/>
          <w:insideH w:val="single" w:sz="4" w:space="0" w:color="4F6228"/>
          <w:insideV w:val="single" w:sz="4" w:space="0" w:color="4F6228"/>
        </w:tblBorders>
        <w:shd w:val="clear" w:color="auto" w:fill="D6E3BC"/>
        <w:tblLook w:val="04A0" w:firstRow="1" w:lastRow="0" w:firstColumn="1" w:lastColumn="0" w:noHBand="0" w:noVBand="1"/>
      </w:tblPr>
      <w:tblGrid>
        <w:gridCol w:w="9062"/>
      </w:tblGrid>
      <w:tr w:rsidR="00CE4CF0" w:rsidRPr="0050512D" w14:paraId="00F9235C" w14:textId="77777777" w:rsidTr="00CE4CF0">
        <w:tc>
          <w:tcPr>
            <w:tcW w:w="9062" w:type="dxa"/>
            <w:shd w:val="clear" w:color="auto" w:fill="D6E3BC"/>
          </w:tcPr>
          <w:p w14:paraId="00F9235A" w14:textId="77777777" w:rsidR="00CE4CF0" w:rsidRPr="0050512D" w:rsidRDefault="00CE4CF0" w:rsidP="00CE4CF0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</w:p>
          <w:p w14:paraId="00F9235B" w14:textId="77777777" w:rsidR="00CE4CF0" w:rsidRPr="0050512D" w:rsidRDefault="00CE4CF0" w:rsidP="00CE4CF0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  <w:r w:rsidRPr="0050512D">
              <w:rPr>
                <w:rFonts w:ascii="Arial" w:eastAsia="Calibri" w:hAnsi="Arial" w:cs="Arial"/>
                <w:sz w:val="24"/>
                <w:szCs w:val="24"/>
              </w:rPr>
              <w:t>Keressél az Interneten gombák és protozoonok által okozott betegséget, valamint a kórokozót ábrázoló képet!</w:t>
            </w:r>
          </w:p>
        </w:tc>
      </w:tr>
    </w:tbl>
    <w:p w14:paraId="00F9235D" w14:textId="77777777" w:rsidR="00CE4CF0" w:rsidRPr="0050512D" w:rsidRDefault="00CE4CF0" w:rsidP="00CE4CF0">
      <w:pPr>
        <w:spacing w:line="276" w:lineRule="auto"/>
        <w:rPr>
          <w:rFonts w:ascii="Arial" w:eastAsia="Calibri" w:hAnsi="Arial" w:cs="Arial"/>
          <w:sz w:val="24"/>
        </w:rPr>
      </w:pPr>
    </w:p>
    <w:p w14:paraId="00F9235E" w14:textId="77777777" w:rsidR="00CE4CF0" w:rsidRPr="0050512D" w:rsidRDefault="00CE4CF0" w:rsidP="00CE4CF0">
      <w:pPr>
        <w:spacing w:line="276" w:lineRule="auto"/>
        <w:rPr>
          <w:rFonts w:ascii="Arial" w:eastAsia="Calibri" w:hAnsi="Arial" w:cs="Arial"/>
          <w:sz w:val="24"/>
        </w:rPr>
      </w:pPr>
    </w:p>
    <w:p w14:paraId="00F9235F" w14:textId="77777777" w:rsidR="00CE4CF0" w:rsidRPr="0050512D" w:rsidRDefault="00CE4CF0" w:rsidP="00CE4CF0">
      <w:pPr>
        <w:spacing w:line="276" w:lineRule="auto"/>
        <w:jc w:val="center"/>
        <w:rPr>
          <w:rFonts w:ascii="Arial" w:eastAsia="Calibri" w:hAnsi="Arial" w:cs="Arial"/>
          <w:b/>
          <w:sz w:val="24"/>
          <w:u w:val="single"/>
        </w:rPr>
      </w:pPr>
      <w:r w:rsidRPr="0050512D">
        <w:rPr>
          <w:rFonts w:ascii="Arial" w:eastAsia="Calibri" w:hAnsi="Arial" w:cs="Arial"/>
          <w:b/>
          <w:sz w:val="24"/>
          <w:u w:val="single"/>
        </w:rPr>
        <w:t>A fertőzés, fertőző betegség kialakulása</w:t>
      </w:r>
    </w:p>
    <w:p w14:paraId="00F92360" w14:textId="77777777" w:rsidR="00CE4CF0" w:rsidRPr="0050512D" w:rsidRDefault="00CE4CF0" w:rsidP="00CE4CF0">
      <w:pPr>
        <w:spacing w:line="276" w:lineRule="auto"/>
        <w:jc w:val="center"/>
        <w:rPr>
          <w:rFonts w:ascii="Arial" w:eastAsia="Calibri" w:hAnsi="Arial" w:cs="Arial"/>
          <w:b/>
          <w:sz w:val="24"/>
          <w:u w:val="single"/>
        </w:rPr>
      </w:pPr>
    </w:p>
    <w:p w14:paraId="00F92361" w14:textId="77777777" w:rsidR="00CE4CF0" w:rsidRPr="0050512D" w:rsidRDefault="00CE4CF0" w:rsidP="00CE4CF0">
      <w:pPr>
        <w:spacing w:line="276" w:lineRule="auto"/>
        <w:jc w:val="both"/>
        <w:rPr>
          <w:rFonts w:ascii="Arial" w:eastAsia="Calibri" w:hAnsi="Arial" w:cs="Arial"/>
          <w:b/>
          <w:sz w:val="24"/>
        </w:rPr>
      </w:pPr>
      <w:r w:rsidRPr="0050512D">
        <w:rPr>
          <w:rFonts w:ascii="Arial" w:eastAsia="Calibri" w:hAnsi="Arial" w:cs="Arial"/>
          <w:sz w:val="24"/>
        </w:rPr>
        <w:t xml:space="preserve">Ha a szervezetbe kórokozó (patogén) mikroorganizmus jut be, ott megtelepszik, elszaporodik és a szervezet válaszreakcióba lép ellene, bekövetkezik a </w:t>
      </w:r>
      <w:r w:rsidRPr="0050512D">
        <w:rPr>
          <w:rFonts w:ascii="Arial" w:eastAsia="Calibri" w:hAnsi="Arial" w:cs="Arial"/>
          <w:b/>
          <w:sz w:val="24"/>
        </w:rPr>
        <w:t>fertőzés (infekció).</w:t>
      </w:r>
    </w:p>
    <w:p w14:paraId="00F92362" w14:textId="77777777" w:rsidR="00CE4CF0" w:rsidRPr="0050512D" w:rsidRDefault="00CE4CF0" w:rsidP="00CE4CF0">
      <w:pPr>
        <w:spacing w:line="276" w:lineRule="auto"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 xml:space="preserve">A fertőzés létrejötte nem jelent mindig megbetegedést, mivel a szervezet immunrendszere (védekező rendszere) hatástalaníthatja a kórokozót. </w:t>
      </w:r>
    </w:p>
    <w:p w14:paraId="00F92363" w14:textId="77777777" w:rsidR="00CE4CF0" w:rsidRPr="0050512D" w:rsidRDefault="00CE4CF0" w:rsidP="00CE4CF0">
      <w:pPr>
        <w:spacing w:line="276" w:lineRule="auto"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 xml:space="preserve">Azokat az anyagokat, amelyek a szervezetet védekezésre (immunválaszra) késztetik, </w:t>
      </w:r>
      <w:r w:rsidRPr="0050512D">
        <w:rPr>
          <w:rFonts w:ascii="Arial" w:eastAsia="Calibri" w:hAnsi="Arial" w:cs="Arial"/>
          <w:b/>
          <w:sz w:val="24"/>
        </w:rPr>
        <w:t>antigéneknek</w:t>
      </w:r>
      <w:r w:rsidRPr="0050512D">
        <w:rPr>
          <w:rFonts w:ascii="Arial" w:eastAsia="Calibri" w:hAnsi="Arial" w:cs="Arial"/>
          <w:sz w:val="24"/>
        </w:rPr>
        <w:t xml:space="preserve"> nevezzük (pl. baktérium). Az antigének ellen a szervezetben </w:t>
      </w:r>
      <w:r w:rsidRPr="0050512D">
        <w:rPr>
          <w:rFonts w:ascii="Arial" w:eastAsia="Calibri" w:hAnsi="Arial" w:cs="Arial"/>
          <w:b/>
          <w:sz w:val="24"/>
        </w:rPr>
        <w:t>ellenanyag termelés</w:t>
      </w:r>
      <w:r w:rsidRPr="0050512D">
        <w:rPr>
          <w:rFonts w:ascii="Arial" w:eastAsia="Calibri" w:hAnsi="Arial" w:cs="Arial"/>
          <w:sz w:val="24"/>
        </w:rPr>
        <w:t xml:space="preserve"> indul meg.</w:t>
      </w:r>
    </w:p>
    <w:p w14:paraId="00F92364" w14:textId="77777777" w:rsidR="00CE4CF0" w:rsidRPr="0050512D" w:rsidRDefault="00CE4CF0" w:rsidP="00CE4CF0">
      <w:pPr>
        <w:spacing w:line="276" w:lineRule="auto"/>
        <w:jc w:val="both"/>
        <w:rPr>
          <w:rFonts w:ascii="Arial" w:eastAsia="Calibri" w:hAnsi="Arial" w:cs="Arial"/>
          <w:sz w:val="24"/>
        </w:rPr>
      </w:pPr>
    </w:p>
    <w:p w14:paraId="00F92365" w14:textId="77777777" w:rsidR="00CE4CF0" w:rsidRPr="0050512D" w:rsidRDefault="00CE4CF0" w:rsidP="00CE4CF0">
      <w:pPr>
        <w:spacing w:line="276" w:lineRule="auto"/>
        <w:jc w:val="both"/>
        <w:rPr>
          <w:rFonts w:ascii="Arial" w:eastAsia="Calibri" w:hAnsi="Arial" w:cs="Arial"/>
          <w:b/>
          <w:sz w:val="24"/>
        </w:rPr>
      </w:pPr>
      <w:r w:rsidRPr="0050512D">
        <w:rPr>
          <w:rFonts w:ascii="Arial" w:eastAsia="Calibri" w:hAnsi="Arial" w:cs="Arial"/>
          <w:b/>
          <w:sz w:val="24"/>
        </w:rPr>
        <w:t>A fertőző betegség kialakulása függ:</w:t>
      </w:r>
    </w:p>
    <w:p w14:paraId="00F92366" w14:textId="77777777" w:rsidR="00CE4CF0" w:rsidRPr="0050512D" w:rsidRDefault="00CE4CF0" w:rsidP="006D56B0">
      <w:pPr>
        <w:numPr>
          <w:ilvl w:val="0"/>
          <w:numId w:val="18"/>
        </w:numPr>
        <w:spacing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A kórokozók számától</w:t>
      </w:r>
    </w:p>
    <w:p w14:paraId="00F92367" w14:textId="77777777" w:rsidR="00CE4CF0" w:rsidRPr="0050512D" w:rsidRDefault="00CE4CF0" w:rsidP="006D56B0">
      <w:pPr>
        <w:numPr>
          <w:ilvl w:val="0"/>
          <w:numId w:val="18"/>
        </w:numPr>
        <w:spacing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a kórokozók megbetegítő képességétől (virulenciájától)</w:t>
      </w:r>
    </w:p>
    <w:p w14:paraId="00F92368" w14:textId="77777777" w:rsidR="00CE4CF0" w:rsidRPr="0050512D" w:rsidRDefault="00CE4CF0" w:rsidP="006D56B0">
      <w:pPr>
        <w:numPr>
          <w:ilvl w:val="0"/>
          <w:numId w:val="18"/>
        </w:numPr>
        <w:spacing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a szervezet ellenálló képességétől, a védekező rendszer állapotától</w:t>
      </w:r>
    </w:p>
    <w:p w14:paraId="00F92369" w14:textId="77777777" w:rsidR="00CE4CF0" w:rsidRPr="0050512D" w:rsidRDefault="00CE4CF0" w:rsidP="006D56B0">
      <w:pPr>
        <w:numPr>
          <w:ilvl w:val="0"/>
          <w:numId w:val="18"/>
        </w:numPr>
        <w:spacing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a behatolás kapujától (a kórokozó a számára megfelelő kapun jutott-e be?)</w:t>
      </w:r>
    </w:p>
    <w:p w14:paraId="00F9236A" w14:textId="77777777" w:rsidR="00CE4CF0" w:rsidRPr="0050512D" w:rsidRDefault="00CE4CF0" w:rsidP="00CE4CF0">
      <w:pPr>
        <w:spacing w:line="276" w:lineRule="auto"/>
        <w:rPr>
          <w:rFonts w:ascii="Arial" w:eastAsia="Calibri" w:hAnsi="Arial" w:cs="Arial"/>
          <w:b/>
          <w:sz w:val="24"/>
          <w:u w:val="single"/>
        </w:rPr>
      </w:pPr>
    </w:p>
    <w:p w14:paraId="00F9236B" w14:textId="77777777" w:rsidR="00CE4CF0" w:rsidRPr="0050512D" w:rsidRDefault="00CE4CF0" w:rsidP="00CE4CF0">
      <w:pPr>
        <w:spacing w:line="276" w:lineRule="auto"/>
        <w:jc w:val="both"/>
        <w:rPr>
          <w:rFonts w:ascii="Arial" w:eastAsia="Calibri" w:hAnsi="Arial" w:cs="Arial"/>
          <w:b/>
          <w:sz w:val="24"/>
        </w:rPr>
      </w:pPr>
      <w:r w:rsidRPr="0050512D">
        <w:rPr>
          <w:rFonts w:ascii="Arial" w:eastAsia="Calibri" w:hAnsi="Arial" w:cs="Arial"/>
          <w:b/>
          <w:sz w:val="24"/>
        </w:rPr>
        <w:t>A behatolási kapu:</w:t>
      </w:r>
    </w:p>
    <w:p w14:paraId="00F9236C" w14:textId="77777777" w:rsidR="00CE4CF0" w:rsidRPr="0050512D" w:rsidRDefault="00CE4CF0" w:rsidP="00CE4CF0">
      <w:pPr>
        <w:spacing w:line="276" w:lineRule="auto"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A fertőzés kapuja az a hely, amelyen át a kórokozó a szervezetbe jut. A kórokozók egy része csak akkor tud a szervezetben megtelepedni, ha a neki megfelelő behatolási kapun jut be a szervezetbe. A fertőzés a behatolási kapunak megfelelően lehet emésztőrendszeri fertőzés, légúti fertőzés, a kültakaró fertőzése (ép, vagy sérült bőrön át), véráramon keresztül történő fertőzés.</w:t>
      </w:r>
    </w:p>
    <w:p w14:paraId="00F9236D" w14:textId="77777777" w:rsidR="00CE4CF0" w:rsidRPr="0050512D" w:rsidRDefault="00CE4CF0" w:rsidP="00CE4CF0">
      <w:pPr>
        <w:spacing w:line="276" w:lineRule="auto"/>
        <w:rPr>
          <w:rFonts w:ascii="Arial" w:eastAsia="Calibri" w:hAnsi="Arial" w:cs="Arial"/>
          <w:b/>
          <w:sz w:val="24"/>
          <w:u w:val="single"/>
        </w:rPr>
      </w:pPr>
    </w:p>
    <w:p w14:paraId="00F9236E" w14:textId="77777777" w:rsidR="00CE4CF0" w:rsidRPr="0050512D" w:rsidRDefault="00CE4CF0" w:rsidP="00CE4CF0">
      <w:pPr>
        <w:spacing w:line="276" w:lineRule="auto"/>
        <w:rPr>
          <w:rFonts w:ascii="Arial" w:eastAsia="Calibri" w:hAnsi="Arial" w:cs="Arial"/>
          <w:b/>
          <w:sz w:val="24"/>
        </w:rPr>
      </w:pPr>
      <w:r w:rsidRPr="0050512D">
        <w:rPr>
          <w:rFonts w:ascii="Arial" w:eastAsia="Calibri" w:hAnsi="Arial" w:cs="Arial"/>
          <w:b/>
          <w:sz w:val="24"/>
        </w:rPr>
        <w:t>A fertőző betegség szakaszai:</w:t>
      </w:r>
    </w:p>
    <w:p w14:paraId="00F9236F" w14:textId="77777777" w:rsidR="00CE4CF0" w:rsidRPr="0050512D" w:rsidRDefault="00CE4CF0" w:rsidP="00C80223">
      <w:pPr>
        <w:numPr>
          <w:ilvl w:val="0"/>
          <w:numId w:val="9"/>
        </w:numPr>
        <w:spacing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6DE747EA">
        <w:rPr>
          <w:rFonts w:ascii="Arial" w:eastAsia="Calibri" w:hAnsi="Arial" w:cs="Arial"/>
          <w:sz w:val="24"/>
        </w:rPr>
        <w:t>Inkubációs idő (lappangási szak): A fertőzés és az első tünetek megjelenése közötti idő. A behatoló kórokozók szaporodni kezdenek, de még nincsenek tünetek.</w:t>
      </w:r>
    </w:p>
    <w:p w14:paraId="00F92370" w14:textId="77777777" w:rsidR="00CE4CF0" w:rsidRPr="0050512D" w:rsidRDefault="00CE4CF0" w:rsidP="00C80223">
      <w:pPr>
        <w:numPr>
          <w:ilvl w:val="0"/>
          <w:numId w:val="9"/>
        </w:numPr>
        <w:spacing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6DE747EA">
        <w:rPr>
          <w:rFonts w:ascii="Arial" w:eastAsia="Calibri" w:hAnsi="Arial" w:cs="Arial"/>
          <w:sz w:val="24"/>
        </w:rPr>
        <w:t>Prodromális (bevezető) szak: Általános tünetek jelennek meg (pl. láz, elesettség)</w:t>
      </w:r>
    </w:p>
    <w:p w14:paraId="00F92371" w14:textId="77777777" w:rsidR="00CE4CF0" w:rsidRPr="0050512D" w:rsidRDefault="005220F4" w:rsidP="00C80223">
      <w:pPr>
        <w:numPr>
          <w:ilvl w:val="0"/>
          <w:numId w:val="9"/>
        </w:numPr>
        <w:spacing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6DE747EA">
        <w:rPr>
          <w:rFonts w:ascii="Arial" w:eastAsia="Calibri" w:hAnsi="Arial" w:cs="Arial"/>
          <w:sz w:val="24"/>
        </w:rPr>
        <w:t>Klinikai</w:t>
      </w:r>
      <w:r w:rsidR="00CE4CF0" w:rsidRPr="6DE747EA">
        <w:rPr>
          <w:rFonts w:ascii="Arial" w:eastAsia="Calibri" w:hAnsi="Arial" w:cs="Arial"/>
          <w:sz w:val="24"/>
        </w:rPr>
        <w:t xml:space="preserve"> tünetek szakasza: A betegségre jellemző tünetek megjelenése.</w:t>
      </w:r>
    </w:p>
    <w:p w14:paraId="00F92372" w14:textId="77777777" w:rsidR="00CE4CF0" w:rsidRPr="0050512D" w:rsidRDefault="00CE4CF0" w:rsidP="00C80223">
      <w:pPr>
        <w:numPr>
          <w:ilvl w:val="0"/>
          <w:numId w:val="9"/>
        </w:numPr>
        <w:spacing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6DE747EA">
        <w:rPr>
          <w:rFonts w:ascii="Arial" w:eastAsia="Calibri" w:hAnsi="Arial" w:cs="Arial"/>
          <w:sz w:val="24"/>
        </w:rPr>
        <w:t>Rekonvaleszcencia (lábadozás) szakasza</w:t>
      </w:r>
    </w:p>
    <w:p w14:paraId="00F92373" w14:textId="77777777" w:rsidR="00CE4CF0" w:rsidRPr="0050512D" w:rsidRDefault="00CE4CF0" w:rsidP="00C80223">
      <w:pPr>
        <w:numPr>
          <w:ilvl w:val="0"/>
          <w:numId w:val="9"/>
        </w:numPr>
        <w:spacing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6DE747EA">
        <w:rPr>
          <w:rFonts w:ascii="Arial" w:eastAsia="Calibri" w:hAnsi="Arial" w:cs="Arial"/>
          <w:sz w:val="24"/>
        </w:rPr>
        <w:t>Gyógyulás: Lehet teljes gyógyulás, de előfordulhat maradandó elváltozás, szövődmény. Ha a védekező rendszer nem tudja legyőzni a kórokozót, a fertőző betegség halállal is végződhet.</w:t>
      </w:r>
    </w:p>
    <w:p w14:paraId="00F92374" w14:textId="77777777" w:rsidR="00CE4CF0" w:rsidRPr="0050512D" w:rsidRDefault="00CE4CF0" w:rsidP="00CE4CF0">
      <w:pPr>
        <w:spacing w:line="276" w:lineRule="auto"/>
        <w:rPr>
          <w:rFonts w:ascii="Arial" w:eastAsia="Calibri" w:hAnsi="Arial" w:cs="Arial"/>
          <w:sz w:val="24"/>
        </w:rPr>
      </w:pPr>
    </w:p>
    <w:p w14:paraId="00F92375" w14:textId="77777777" w:rsidR="00CE4CF0" w:rsidRPr="0050512D" w:rsidRDefault="00CE4CF0" w:rsidP="00CE4CF0">
      <w:pPr>
        <w:spacing w:line="276" w:lineRule="auto"/>
        <w:rPr>
          <w:rFonts w:ascii="Arial" w:eastAsia="Calibri" w:hAnsi="Arial" w:cs="Arial"/>
          <w:b/>
          <w:sz w:val="24"/>
        </w:rPr>
      </w:pPr>
      <w:r w:rsidRPr="0050512D">
        <w:rPr>
          <w:rFonts w:ascii="Arial" w:eastAsia="Calibri" w:hAnsi="Arial" w:cs="Arial"/>
          <w:b/>
          <w:sz w:val="24"/>
        </w:rPr>
        <w:t>A járványfolyamat mozgatóerői:</w:t>
      </w:r>
    </w:p>
    <w:p w14:paraId="00F92376" w14:textId="77777777" w:rsidR="00CE4CF0" w:rsidRPr="0050512D" w:rsidRDefault="00CE4CF0" w:rsidP="00CE4CF0">
      <w:pPr>
        <w:spacing w:line="276" w:lineRule="auto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A fertőző betegség létrejöttéhez három tényező együttes jelenléte szükséges: fertőző forrás, a terjedés lehetősége és fogékony emberi szervezet.</w:t>
      </w:r>
    </w:p>
    <w:p w14:paraId="00F92377" w14:textId="77777777" w:rsidR="00CE4CF0" w:rsidRPr="0050512D" w:rsidRDefault="00CE4CF0" w:rsidP="00CE4CF0">
      <w:pPr>
        <w:spacing w:line="276" w:lineRule="auto"/>
        <w:rPr>
          <w:rFonts w:ascii="Arial" w:eastAsia="Calibri" w:hAnsi="Arial" w:cs="Arial"/>
          <w:sz w:val="24"/>
        </w:rPr>
      </w:pPr>
    </w:p>
    <w:p w14:paraId="00F92378" w14:textId="77777777" w:rsidR="00CE4CF0" w:rsidRPr="0050512D" w:rsidRDefault="00CE4CF0" w:rsidP="0050512D">
      <w:pPr>
        <w:numPr>
          <w:ilvl w:val="0"/>
          <w:numId w:val="14"/>
        </w:numPr>
        <w:spacing w:line="276" w:lineRule="auto"/>
        <w:contextualSpacing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Fertőzőforrás:</w:t>
      </w:r>
    </w:p>
    <w:p w14:paraId="00F92379" w14:textId="77777777" w:rsidR="00CE4CF0" w:rsidRPr="0050512D" w:rsidRDefault="00CE4CF0" w:rsidP="00CE4CF0">
      <w:pPr>
        <w:spacing w:line="276" w:lineRule="auto"/>
        <w:ind w:left="696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Ez lehet maga a beteg ember, vagy kórokozó-hordozó ember (nem betegek, de kórokozót ürítenek), fertőzött állat.</w:t>
      </w:r>
    </w:p>
    <w:p w14:paraId="00F9237A" w14:textId="77777777" w:rsidR="00CE4CF0" w:rsidRPr="0050512D" w:rsidRDefault="00CE4CF0" w:rsidP="0050512D">
      <w:pPr>
        <w:pStyle w:val="ListParagraph"/>
        <w:numPr>
          <w:ilvl w:val="0"/>
          <w:numId w:val="14"/>
        </w:numPr>
        <w:spacing w:line="276" w:lineRule="auto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A fertőzés terjedése történhet:</w:t>
      </w:r>
    </w:p>
    <w:p w14:paraId="00F9237B" w14:textId="77777777" w:rsidR="00CE4CF0" w:rsidRPr="0050512D" w:rsidRDefault="00CE4CF0" w:rsidP="00347911">
      <w:pPr>
        <w:numPr>
          <w:ilvl w:val="1"/>
          <w:numId w:val="19"/>
        </w:numPr>
        <w:spacing w:line="276" w:lineRule="auto"/>
        <w:contextualSpacing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közvetlen érintkezéssel (kontaktfertőzés, pl. kézfogás)</w:t>
      </w:r>
    </w:p>
    <w:p w14:paraId="00F9237C" w14:textId="77777777" w:rsidR="00CE4CF0" w:rsidRPr="0050512D" w:rsidRDefault="00CE4CF0" w:rsidP="00347911">
      <w:pPr>
        <w:numPr>
          <w:ilvl w:val="1"/>
          <w:numId w:val="19"/>
        </w:numPr>
        <w:spacing w:line="276" w:lineRule="auto"/>
        <w:contextualSpacing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cseppfertőzéssel (pl. tüsszentés, köhögés)</w:t>
      </w:r>
    </w:p>
    <w:p w14:paraId="00F9237D" w14:textId="77777777" w:rsidR="00CE4CF0" w:rsidRPr="0050512D" w:rsidRDefault="00CE4CF0" w:rsidP="00347911">
      <w:pPr>
        <w:numPr>
          <w:ilvl w:val="1"/>
          <w:numId w:val="19"/>
        </w:numPr>
        <w:spacing w:line="276" w:lineRule="auto"/>
        <w:contextualSpacing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talaj, víz közvetítésével</w:t>
      </w:r>
    </w:p>
    <w:p w14:paraId="00F9237E" w14:textId="77777777" w:rsidR="00CE4CF0" w:rsidRPr="0050512D" w:rsidRDefault="00CE4CF0" w:rsidP="00347911">
      <w:pPr>
        <w:numPr>
          <w:ilvl w:val="1"/>
          <w:numId w:val="19"/>
        </w:numPr>
        <w:spacing w:line="276" w:lineRule="auto"/>
        <w:contextualSpacing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élelmiszerekkel</w:t>
      </w:r>
    </w:p>
    <w:p w14:paraId="00F9237F" w14:textId="77777777" w:rsidR="00CE4CF0" w:rsidRPr="0050512D" w:rsidRDefault="00CE4CF0" w:rsidP="00347911">
      <w:pPr>
        <w:numPr>
          <w:ilvl w:val="1"/>
          <w:numId w:val="19"/>
        </w:numPr>
        <w:spacing w:line="276" w:lineRule="auto"/>
        <w:contextualSpacing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tárgyak közvetítésével (pl. fertőzött kilincs)</w:t>
      </w:r>
    </w:p>
    <w:p w14:paraId="00F92380" w14:textId="77777777" w:rsidR="00CE4CF0" w:rsidRPr="0050512D" w:rsidRDefault="00CE4CF0" w:rsidP="00347911">
      <w:pPr>
        <w:numPr>
          <w:ilvl w:val="1"/>
          <w:numId w:val="21"/>
        </w:numPr>
        <w:spacing w:line="276" w:lineRule="auto"/>
        <w:contextualSpacing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méhlepényen keresztül</w:t>
      </w:r>
    </w:p>
    <w:p w14:paraId="00F92381" w14:textId="77777777" w:rsidR="00CE4CF0" w:rsidRPr="0050512D" w:rsidRDefault="00CE4CF0" w:rsidP="00347911">
      <w:pPr>
        <w:numPr>
          <w:ilvl w:val="1"/>
          <w:numId w:val="21"/>
        </w:numPr>
        <w:spacing w:line="276" w:lineRule="auto"/>
        <w:contextualSpacing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ízeltlábúak, állatok közvetítésével</w:t>
      </w:r>
    </w:p>
    <w:p w14:paraId="00F92382" w14:textId="77777777" w:rsidR="00CE4CF0" w:rsidRPr="0050512D" w:rsidRDefault="00CE4CF0" w:rsidP="0050512D">
      <w:pPr>
        <w:pStyle w:val="ListParagraph"/>
        <w:numPr>
          <w:ilvl w:val="0"/>
          <w:numId w:val="14"/>
        </w:numPr>
        <w:spacing w:line="276" w:lineRule="auto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Fogékony emberi szervezet</w:t>
      </w:r>
    </w:p>
    <w:p w14:paraId="00F92383" w14:textId="77777777" w:rsidR="00CE4CF0" w:rsidRPr="0050512D" w:rsidRDefault="00CE4CF0" w:rsidP="00CE4CF0">
      <w:pPr>
        <w:spacing w:line="276" w:lineRule="auto"/>
        <w:rPr>
          <w:rFonts w:ascii="Arial" w:eastAsia="Calibri" w:hAnsi="Arial" w:cs="Arial"/>
          <w:sz w:val="24"/>
        </w:rPr>
      </w:pPr>
    </w:p>
    <w:p w14:paraId="00F92384" w14:textId="77777777" w:rsidR="00CE4CF0" w:rsidRPr="0050512D" w:rsidRDefault="00CE4CF0" w:rsidP="00CE4CF0">
      <w:pPr>
        <w:spacing w:line="276" w:lineRule="auto"/>
        <w:rPr>
          <w:rFonts w:ascii="Arial" w:eastAsia="Calibri" w:hAnsi="Arial" w:cs="Arial"/>
          <w:b/>
          <w:sz w:val="24"/>
        </w:rPr>
      </w:pPr>
      <w:r w:rsidRPr="0050512D">
        <w:rPr>
          <w:rFonts w:ascii="Arial" w:eastAsia="Calibri" w:hAnsi="Arial" w:cs="Arial"/>
          <w:b/>
          <w:sz w:val="24"/>
        </w:rPr>
        <w:t>A fertőzések, fertőző betegségek megelőzése</w:t>
      </w:r>
    </w:p>
    <w:p w14:paraId="00F92385" w14:textId="77777777" w:rsidR="00CE4CF0" w:rsidRPr="0050512D" w:rsidRDefault="00CE4CF0" w:rsidP="0050512D">
      <w:pPr>
        <w:pStyle w:val="ListParagraph"/>
        <w:numPr>
          <w:ilvl w:val="0"/>
          <w:numId w:val="16"/>
        </w:numPr>
        <w:spacing w:line="276" w:lineRule="auto"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Általános megelőző tevékenység:</w:t>
      </w:r>
    </w:p>
    <w:p w14:paraId="00F92386" w14:textId="77777777" w:rsidR="00CE4CF0" w:rsidRPr="0050512D" w:rsidRDefault="00CE4CF0" w:rsidP="00CE4CF0">
      <w:pPr>
        <w:numPr>
          <w:ilvl w:val="0"/>
          <w:numId w:val="10"/>
        </w:numPr>
        <w:spacing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A higiénés viszonyok javítása, pl.:</w:t>
      </w:r>
    </w:p>
    <w:p w14:paraId="00F92387" w14:textId="77777777" w:rsidR="00CE4CF0" w:rsidRPr="0050512D" w:rsidRDefault="00CE4CF0" w:rsidP="00CE4CF0">
      <w:pPr>
        <w:numPr>
          <w:ilvl w:val="1"/>
          <w:numId w:val="10"/>
        </w:numPr>
        <w:spacing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megfelelő minőségű élelmiszerek biztosítása</w:t>
      </w:r>
    </w:p>
    <w:p w14:paraId="00F92388" w14:textId="77777777" w:rsidR="00CE4CF0" w:rsidRPr="0050512D" w:rsidRDefault="00CE4CF0" w:rsidP="00CE4CF0">
      <w:pPr>
        <w:numPr>
          <w:ilvl w:val="1"/>
          <w:numId w:val="10"/>
        </w:numPr>
        <w:spacing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 xml:space="preserve">tiszta ivóvíz biztosítása, szennyvíz elvezetése </w:t>
      </w:r>
    </w:p>
    <w:p w14:paraId="00F92389" w14:textId="77777777" w:rsidR="00CE4CF0" w:rsidRPr="0050512D" w:rsidRDefault="00CE4CF0" w:rsidP="00CE4CF0">
      <w:pPr>
        <w:numPr>
          <w:ilvl w:val="1"/>
          <w:numId w:val="10"/>
        </w:numPr>
        <w:spacing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megfelelő hulladékkezelés</w:t>
      </w:r>
    </w:p>
    <w:p w14:paraId="00F9238A" w14:textId="77777777" w:rsidR="00CE4CF0" w:rsidRPr="0050512D" w:rsidRDefault="00CE4CF0" w:rsidP="00CE4CF0">
      <w:pPr>
        <w:numPr>
          <w:ilvl w:val="1"/>
          <w:numId w:val="10"/>
        </w:numPr>
        <w:spacing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rovarok, rágcsálók irtása</w:t>
      </w:r>
    </w:p>
    <w:p w14:paraId="00F9238B" w14:textId="77777777" w:rsidR="00CE4CF0" w:rsidRPr="0050512D" w:rsidRDefault="00CE4CF0" w:rsidP="00CE4CF0">
      <w:pPr>
        <w:numPr>
          <w:ilvl w:val="1"/>
          <w:numId w:val="10"/>
        </w:numPr>
        <w:spacing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munkahelyi higiéné</w:t>
      </w:r>
    </w:p>
    <w:p w14:paraId="00F9238C" w14:textId="77777777" w:rsidR="00CE4CF0" w:rsidRPr="0050512D" w:rsidRDefault="00CE4CF0" w:rsidP="00CE4CF0">
      <w:pPr>
        <w:numPr>
          <w:ilvl w:val="1"/>
          <w:numId w:val="10"/>
        </w:numPr>
        <w:spacing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személyi higiéné</w:t>
      </w:r>
    </w:p>
    <w:p w14:paraId="00F9238D" w14:textId="77777777" w:rsidR="00CE4CF0" w:rsidRPr="0050512D" w:rsidRDefault="00CE4CF0" w:rsidP="00CE4CF0">
      <w:pPr>
        <w:numPr>
          <w:ilvl w:val="0"/>
          <w:numId w:val="10"/>
        </w:numPr>
        <w:spacing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Egészségnevelés</w:t>
      </w:r>
    </w:p>
    <w:p w14:paraId="00F9238E" w14:textId="77777777" w:rsidR="00CE4CF0" w:rsidRPr="0050512D" w:rsidRDefault="00CE4CF0" w:rsidP="00CE4CF0">
      <w:pPr>
        <w:numPr>
          <w:ilvl w:val="0"/>
          <w:numId w:val="10"/>
        </w:numPr>
        <w:spacing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Időszakos, a kórokozó-hordozók felkutatására irányuló vizsgálatok.</w:t>
      </w:r>
    </w:p>
    <w:p w14:paraId="00F9238F" w14:textId="77777777" w:rsidR="00CE4CF0" w:rsidRPr="0050512D" w:rsidRDefault="00CE4CF0" w:rsidP="0050512D">
      <w:pPr>
        <w:pStyle w:val="ListParagraph"/>
        <w:numPr>
          <w:ilvl w:val="0"/>
          <w:numId w:val="16"/>
        </w:numPr>
        <w:spacing w:line="276" w:lineRule="auto"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Specifikus megelőző tevékenység: védőoltások adása</w:t>
      </w:r>
    </w:p>
    <w:p w14:paraId="00F92390" w14:textId="77777777" w:rsidR="00CE4CF0" w:rsidRPr="0050512D" w:rsidRDefault="00CE4CF0" w:rsidP="00CE4CF0">
      <w:pPr>
        <w:spacing w:line="276" w:lineRule="auto"/>
        <w:jc w:val="both"/>
        <w:rPr>
          <w:rFonts w:ascii="Arial" w:eastAsia="Calibri" w:hAnsi="Arial" w:cs="Arial"/>
          <w:sz w:val="24"/>
        </w:rPr>
      </w:pPr>
    </w:p>
    <w:p w14:paraId="00F92391" w14:textId="77777777" w:rsidR="00CE4CF0" w:rsidRPr="0050512D" w:rsidRDefault="00CE4CF0" w:rsidP="00CE4CF0">
      <w:pPr>
        <w:spacing w:line="276" w:lineRule="auto"/>
        <w:jc w:val="both"/>
        <w:rPr>
          <w:rFonts w:ascii="Arial" w:eastAsia="Calibri" w:hAnsi="Arial" w:cs="Arial"/>
          <w:b/>
          <w:sz w:val="24"/>
        </w:rPr>
      </w:pPr>
      <w:r w:rsidRPr="0050512D">
        <w:rPr>
          <w:rFonts w:ascii="Arial" w:eastAsia="Calibri" w:hAnsi="Arial" w:cs="Arial"/>
          <w:b/>
          <w:sz w:val="24"/>
        </w:rPr>
        <w:t>Felhasznált irodalom:</w:t>
      </w:r>
    </w:p>
    <w:p w14:paraId="00F92392" w14:textId="5F1E105A" w:rsidR="00C55E90" w:rsidRPr="00347911" w:rsidRDefault="00C55E90" w:rsidP="6DE747EA">
      <w:pPr>
        <w:pStyle w:val="ListParagraph"/>
        <w:numPr>
          <w:ilvl w:val="0"/>
          <w:numId w:val="22"/>
        </w:numPr>
        <w:spacing w:line="276" w:lineRule="auto"/>
        <w:jc w:val="both"/>
        <w:rPr>
          <w:rFonts w:ascii="Arial" w:eastAsia="Calibri" w:hAnsi="Arial" w:cs="Arial"/>
          <w:sz w:val="24"/>
        </w:rPr>
      </w:pPr>
      <w:r w:rsidRPr="6DE747EA">
        <w:rPr>
          <w:rFonts w:ascii="Arial" w:eastAsia="Calibri" w:hAnsi="Arial" w:cs="Arial"/>
          <w:sz w:val="24"/>
        </w:rPr>
        <w:t xml:space="preserve">Baranyai József, Fodor Zoltán, Veres Gábor tananyagfejlesztők (2020) Biológia-egészségtan 9., Oktatási Hivatal, </w:t>
      </w:r>
      <w:r w:rsidR="328566DF" w:rsidRPr="6DE747EA">
        <w:rPr>
          <w:rFonts w:ascii="Arial" w:eastAsia="Calibri" w:hAnsi="Arial" w:cs="Arial"/>
          <w:sz w:val="24"/>
        </w:rPr>
        <w:t>letöltés ideje</w:t>
      </w:r>
      <w:r w:rsidRPr="6DE747EA">
        <w:rPr>
          <w:rFonts w:ascii="Arial" w:eastAsia="Calibri" w:hAnsi="Arial" w:cs="Arial"/>
          <w:sz w:val="24"/>
        </w:rPr>
        <w:t xml:space="preserve">: 2020.12.28. </w:t>
      </w:r>
      <w:hyperlink r:id="rId12" w:history="1">
        <w:r w:rsidR="00B546E7" w:rsidRPr="0074074E">
          <w:rPr>
            <w:rStyle w:val="Hyperlink"/>
            <w:rFonts w:ascii="Arial" w:eastAsia="Calibri" w:hAnsi="Arial" w:cs="Arial"/>
            <w:sz w:val="24"/>
          </w:rPr>
          <w:t>https://www.tankonyvkatalogus.hu/pdf/OH-BIO09TA__teljes.pdf</w:t>
        </w:r>
      </w:hyperlink>
      <w:r w:rsidR="00B546E7">
        <w:rPr>
          <w:rFonts w:ascii="Arial" w:eastAsia="Calibri" w:hAnsi="Arial" w:cs="Arial"/>
          <w:sz w:val="24"/>
        </w:rPr>
        <w:t xml:space="preserve"> </w:t>
      </w:r>
    </w:p>
    <w:p w14:paraId="00F92393" w14:textId="09A183B4" w:rsidR="00CE4CF0" w:rsidRPr="0050512D" w:rsidRDefault="00CE4CF0" w:rsidP="6DE747EA">
      <w:pPr>
        <w:numPr>
          <w:ilvl w:val="0"/>
          <w:numId w:val="22"/>
        </w:numPr>
        <w:spacing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6DE747EA">
        <w:rPr>
          <w:rFonts w:ascii="Arial" w:eastAsia="Calibri" w:hAnsi="Arial" w:cs="Arial"/>
          <w:sz w:val="24"/>
        </w:rPr>
        <w:t>Dr. Bán Éva – Dr. Mihály Ilona – Dr. Molnárné Túróczi Éva</w:t>
      </w:r>
      <w:r w:rsidR="00347911" w:rsidRPr="6DE747EA">
        <w:rPr>
          <w:rFonts w:ascii="Arial" w:eastAsia="Calibri" w:hAnsi="Arial" w:cs="Arial"/>
          <w:sz w:val="24"/>
        </w:rPr>
        <w:t xml:space="preserve"> (2017): Mikrobiológia-járványtan, </w:t>
      </w:r>
      <w:r w:rsidRPr="6DE747EA">
        <w:rPr>
          <w:rFonts w:ascii="Arial" w:eastAsia="Calibri" w:hAnsi="Arial" w:cs="Arial"/>
          <w:sz w:val="24"/>
        </w:rPr>
        <w:t>Műsz</w:t>
      </w:r>
      <w:r w:rsidR="00347911" w:rsidRPr="6DE747EA">
        <w:rPr>
          <w:rFonts w:ascii="Arial" w:eastAsia="Calibri" w:hAnsi="Arial" w:cs="Arial"/>
          <w:sz w:val="24"/>
        </w:rPr>
        <w:t>aki Könyvkiadó, Budapest, 114-124. oldal</w:t>
      </w:r>
    </w:p>
    <w:p w14:paraId="00F92394" w14:textId="14464046" w:rsidR="00C55E90" w:rsidRPr="00C55E90" w:rsidRDefault="00C55E90" w:rsidP="52CF57F2">
      <w:pPr>
        <w:numPr>
          <w:ilvl w:val="0"/>
          <w:numId w:val="22"/>
        </w:numPr>
        <w:spacing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52CF57F2">
        <w:rPr>
          <w:rFonts w:ascii="Arial" w:eastAsia="Calibri" w:hAnsi="Arial" w:cs="Arial"/>
          <w:sz w:val="24"/>
        </w:rPr>
        <w:t xml:space="preserve">Deákné Dr. Kempf Helga (2020): Az orvosi mikrobiológia nagyjai és kicsinyei; </w:t>
      </w:r>
      <w:r w:rsidRPr="52CF57F2">
        <w:rPr>
          <w:rFonts w:ascii="Arial" w:eastAsia="Times New Roman" w:hAnsi="Arial" w:cs="Arial"/>
          <w:sz w:val="24"/>
          <w:lang w:eastAsia="hu-HU"/>
        </w:rPr>
        <w:t xml:space="preserve">Az MNM Semmelweis Orvostörténeti Múzeum, Könyvtár és Adattár járványtörténeti blogja, </w:t>
      </w:r>
      <w:hyperlink r:id="rId13">
        <w:r w:rsidRPr="52CF57F2">
          <w:rPr>
            <w:rStyle w:val="Hyperlink"/>
            <w:rFonts w:ascii="Arial" w:eastAsia="Times New Roman" w:hAnsi="Arial" w:cs="Arial"/>
            <w:color w:val="auto"/>
            <w:sz w:val="24"/>
            <w:lang w:eastAsia="hu-HU"/>
          </w:rPr>
          <w:t>https://semmelweismuseum.blog.hu/</w:t>
        </w:r>
      </w:hyperlink>
      <w:r w:rsidRPr="52CF57F2">
        <w:rPr>
          <w:rFonts w:ascii="Arial" w:eastAsia="Times New Roman" w:hAnsi="Arial" w:cs="Arial"/>
          <w:sz w:val="24"/>
          <w:lang w:eastAsia="hu-HU"/>
        </w:rPr>
        <w:t xml:space="preserve">, </w:t>
      </w:r>
      <w:r w:rsidR="2ADFE3F2" w:rsidRPr="52CF57F2">
        <w:rPr>
          <w:rFonts w:ascii="Arial" w:eastAsia="Times New Roman" w:hAnsi="Arial" w:cs="Arial"/>
          <w:sz w:val="24"/>
          <w:lang w:eastAsia="hu-HU"/>
        </w:rPr>
        <w:t xml:space="preserve">utolsó </w:t>
      </w:r>
      <w:r w:rsidRPr="52CF57F2">
        <w:rPr>
          <w:rFonts w:ascii="Arial" w:eastAsia="Times New Roman" w:hAnsi="Arial" w:cs="Arial"/>
          <w:sz w:val="24"/>
          <w:lang w:eastAsia="hu-HU"/>
        </w:rPr>
        <w:t xml:space="preserve">megtekintés: 2021.01.17. </w:t>
      </w:r>
      <w:hyperlink r:id="rId14">
        <w:r w:rsidRPr="52CF57F2">
          <w:rPr>
            <w:rFonts w:ascii="Arial" w:eastAsia="Calibri" w:hAnsi="Arial" w:cs="Arial"/>
            <w:color w:val="0000FF"/>
            <w:sz w:val="24"/>
            <w:u w:val="single"/>
          </w:rPr>
          <w:t>https://semmelweismuseum.blog.hu/2020/05/06/az_orvosi_mikrobiologia_nagyjai_es_kicsinyei</w:t>
        </w:r>
      </w:hyperlink>
    </w:p>
    <w:p w14:paraId="00F92395" w14:textId="77777777" w:rsidR="00C55E90" w:rsidRPr="00C55E90" w:rsidRDefault="00C55E90" w:rsidP="00C55E90">
      <w:pPr>
        <w:numPr>
          <w:ilvl w:val="0"/>
          <w:numId w:val="22"/>
        </w:numPr>
        <w:spacing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Dr. Rudnai Ottó</w:t>
      </w:r>
      <w:r>
        <w:rPr>
          <w:rFonts w:ascii="Arial" w:eastAsia="Calibri" w:hAnsi="Arial" w:cs="Arial"/>
          <w:sz w:val="24"/>
        </w:rPr>
        <w:t xml:space="preserve"> (1993.)</w:t>
      </w:r>
      <w:r w:rsidRPr="0050512D">
        <w:rPr>
          <w:rFonts w:ascii="Arial" w:eastAsia="Calibri" w:hAnsi="Arial" w:cs="Arial"/>
          <w:sz w:val="24"/>
        </w:rPr>
        <w:t>: Általános járványtani és</w:t>
      </w:r>
      <w:r>
        <w:rPr>
          <w:rFonts w:ascii="Arial" w:eastAsia="Calibri" w:hAnsi="Arial" w:cs="Arial"/>
          <w:sz w:val="24"/>
        </w:rPr>
        <w:t xml:space="preserve"> közegészségtani alapismeretek, Medicina Kiadó, Budapest, 10-24., 52-57. oldal</w:t>
      </w:r>
    </w:p>
    <w:p w14:paraId="00F92397" w14:textId="6B223D75" w:rsidR="00CD2B5F" w:rsidRPr="00B546E7" w:rsidRDefault="00C55E90" w:rsidP="00277B66">
      <w:pPr>
        <w:numPr>
          <w:ilvl w:val="0"/>
          <w:numId w:val="22"/>
        </w:numPr>
        <w:spacing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0050512D">
        <w:rPr>
          <w:rFonts w:ascii="Arial" w:eastAsia="Calibri" w:hAnsi="Arial" w:cs="Arial"/>
          <w:sz w:val="24"/>
        </w:rPr>
        <w:t>Vágvölgyi Ágnes</w:t>
      </w:r>
      <w:r>
        <w:rPr>
          <w:rFonts w:ascii="Arial" w:eastAsia="Calibri" w:hAnsi="Arial" w:cs="Arial"/>
          <w:sz w:val="24"/>
        </w:rPr>
        <w:t xml:space="preserve"> (2010.): Általános kórtan, </w:t>
      </w:r>
      <w:r w:rsidRPr="0050512D">
        <w:rPr>
          <w:rFonts w:ascii="Arial" w:eastAsia="Calibri" w:hAnsi="Arial" w:cs="Arial"/>
          <w:sz w:val="24"/>
        </w:rPr>
        <w:t xml:space="preserve">Műszaki </w:t>
      </w:r>
      <w:r>
        <w:rPr>
          <w:rFonts w:ascii="Arial" w:eastAsia="Calibri" w:hAnsi="Arial" w:cs="Arial"/>
          <w:sz w:val="24"/>
        </w:rPr>
        <w:t xml:space="preserve">Kiadó, Budapest, 21-28. oldal </w:t>
      </w:r>
    </w:p>
    <w:sectPr w:rsidR="00CD2B5F" w:rsidRPr="00B546E7" w:rsidSect="001B288E"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DC32E8F" w14:textId="77777777" w:rsidR="00630888" w:rsidRDefault="00630888" w:rsidP="00310758">
      <w:r>
        <w:separator/>
      </w:r>
    </w:p>
  </w:endnote>
  <w:endnote w:type="continuationSeparator" w:id="0">
    <w:p w14:paraId="3E14C75C" w14:textId="77777777" w:rsidR="00630888" w:rsidRDefault="00630888" w:rsidP="00310758">
      <w:r>
        <w:continuationSeparator/>
      </w:r>
    </w:p>
  </w:endnote>
  <w:endnote w:type="continuationNotice" w:id="1">
    <w:p w14:paraId="287297C6" w14:textId="77777777" w:rsidR="00177974" w:rsidRDefault="0017797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Roboto">
    <w:altName w:val="Arial"/>
    <w:charset w:val="EE"/>
    <w:family w:val="auto"/>
    <w:pitch w:val="variable"/>
    <w:sig w:usb0="00000001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1556354529"/>
      <w:docPartObj>
        <w:docPartGallery w:val="Page Numbers (Bottom of Page)"/>
        <w:docPartUnique/>
      </w:docPartObj>
    </w:sdtPr>
    <w:sdtContent>
      <w:p w14:paraId="00F9239D" w14:textId="77777777" w:rsidR="00637276" w:rsidRDefault="008874D8" w:rsidP="008369C4">
        <w:pPr>
          <w:pStyle w:val="Footer"/>
          <w:framePr w:wrap="none" w:vAnchor="text" w:hAnchor="margin" w:y="1"/>
          <w:rPr>
            <w:rStyle w:val="PageNumber"/>
          </w:rPr>
        </w:pPr>
        <w:r>
          <w:rPr>
            <w:rStyle w:val="PageNumber"/>
          </w:rPr>
          <w:fldChar w:fldCharType="begin"/>
        </w:r>
        <w:r w:rsidR="00637276"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00F9239E" w14:textId="77777777" w:rsidR="00637276" w:rsidRDefault="00637276" w:rsidP="00637276">
    <w:pPr>
      <w:pStyle w:val="Footer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-1352341086"/>
      <w:docPartObj>
        <w:docPartGallery w:val="Page Numbers (Bottom of Page)"/>
        <w:docPartUnique/>
      </w:docPartObj>
    </w:sdtPr>
    <w:sdtContent>
      <w:p w14:paraId="00F9239F" w14:textId="77777777" w:rsidR="00637276" w:rsidRDefault="008874D8" w:rsidP="00435CD7">
        <w:pPr>
          <w:pStyle w:val="Footer"/>
          <w:framePr w:wrap="none" w:vAnchor="text" w:hAnchor="page" w:x="1340" w:y="1000"/>
          <w:rPr>
            <w:rStyle w:val="PageNumber"/>
          </w:rPr>
        </w:pPr>
        <w:r>
          <w:rPr>
            <w:rStyle w:val="PageNumber"/>
          </w:rPr>
          <w:fldChar w:fldCharType="begin"/>
        </w:r>
        <w:r w:rsidR="00637276"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 w:rsidR="00293D79">
          <w:rPr>
            <w:rStyle w:val="PageNumber"/>
            <w:noProof/>
          </w:rPr>
          <w:t>6</w:t>
        </w:r>
        <w:r>
          <w:rPr>
            <w:rStyle w:val="PageNumber"/>
          </w:rPr>
          <w:fldChar w:fldCharType="end"/>
        </w:r>
      </w:p>
    </w:sdtContent>
  </w:sdt>
  <w:p w14:paraId="00F923A0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00F923A1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F923A2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00F923A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F923A4" w14:textId="77777777" w:rsidR="00310758" w:rsidRDefault="008369C4" w:rsidP="00637276">
    <w:pPr>
      <w:pStyle w:val="Footer"/>
      <w:ind w:firstLine="360"/>
      <w:jc w:val="center"/>
    </w:pPr>
    <w:r>
      <w:rPr>
        <w:noProof/>
        <w:lang w:eastAsia="hu-HU"/>
      </w:rPr>
      <w:pict w14:anchorId="00F923B2">
        <v:shapetype id="_x0000_t202" coordsize="21600,21600" o:spt="202" path="m,l,21600r21600,l21600,xe">
          <v:stroke joinstyle="miter"/>
          <v:path gradientshapeok="t" o:connecttype="rect"/>
        </v:shapetype>
        <v:shape id="Text Box 4" o:spid="_x0000_s2049" type="#_x0000_t202" style="position:absolute;left:0;text-align:left;margin-left:415.95pt;margin-top:587.8pt;width:58.65pt;height:16.4pt;rotation:-90;z-index:-251658234;visibility:visible;mso-wrap-style:none;mso-position-horizontal-relative:margin;mso-position-vertic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<v:textbox>
            <w:txbxContent>
              <w:p w14:paraId="00F923BF" w14:textId="77777777" w:rsidR="00677F87" w:rsidRPr="00014212" w:rsidRDefault="00677F87" w:rsidP="00677F87">
                <w:pPr>
                  <w:pStyle w:val="Footer"/>
                  <w:jc w:val="right"/>
                  <w:rPr>
                    <w:noProof/>
                  </w:rPr>
                </w:pPr>
                <w:r w:rsidRPr="00777B82">
                  <w:rPr>
                    <w:sz w:val="12"/>
                    <w:szCs w:val="12"/>
                  </w:rPr>
                  <w:t>Poweredby DJP</w:t>
                </w:r>
              </w:p>
            </w:txbxContent>
          </v:textbox>
          <w10:wrap anchorx="margin" anchory="margin"/>
          <w10:anchorlock/>
        </v:shape>
      </w:pict>
    </w:r>
    <w:hyperlink r:id="rId1" w:history="1">
      <w:r w:rsidR="52CF57F2" w:rsidRPr="00023C5E">
        <w:rPr>
          <w:rStyle w:val="Hyperlink"/>
        </w:rPr>
        <w:t>titkarsag@djnkft.hu</w:t>
      </w:r>
    </w:hyperlink>
    <w:r w:rsidR="00F65CBA" w:rsidRPr="00F65CBA">
      <w:rPr>
        <w:noProof/>
        <w:position w:val="4"/>
        <w:lang w:eastAsia="hu-HU"/>
      </w:rPr>
      <w:drawing>
        <wp:inline distT="0" distB="0" distL="0" distR="0" wp14:anchorId="00F923B3" wp14:editId="00F923B4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52CF57F2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0F923B5" wp14:editId="00F923B6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52CF57F2" w:rsidRPr="00E44E6F">
        <w:rPr>
          <w:rStyle w:val="Hyperlink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00F923B7" wp14:editId="00F923B8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0F923A6" w14:textId="77777777" w:rsidR="001B288E" w:rsidRPr="006E3E00" w:rsidRDefault="001B288E" w:rsidP="001B288E">
    <w:pPr>
      <w:pStyle w:val="Header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00F923A7" w14:textId="77777777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0F923A8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0F923A9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00F923AA" w14:textId="77777777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00F923AB" w14:textId="77777777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00F923A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F923AD" w14:textId="77777777" w:rsidR="00435CD7" w:rsidRDefault="52CF57F2" w:rsidP="001B288E">
    <w:pPr>
      <w:pStyle w:val="Footer"/>
    </w:pPr>
    <w:r w:rsidRPr="52CF57F2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8243" behindDoc="0" locked="0" layoutInCell="1" allowOverlap="1" wp14:anchorId="00F923BD" wp14:editId="00F923BE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85B1B64" w14:textId="77777777" w:rsidR="00630888" w:rsidRDefault="00630888" w:rsidP="00310758">
      <w:r>
        <w:separator/>
      </w:r>
    </w:p>
  </w:footnote>
  <w:footnote w:type="continuationSeparator" w:id="0">
    <w:p w14:paraId="090D069B" w14:textId="77777777" w:rsidR="00630888" w:rsidRDefault="00630888" w:rsidP="00310758">
      <w:r>
        <w:continuationSeparator/>
      </w:r>
    </w:p>
  </w:footnote>
  <w:footnote w:type="continuationNotice" w:id="1">
    <w:p w14:paraId="0CE1DC25" w14:textId="77777777" w:rsidR="00177974" w:rsidRDefault="0017797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0F9239C" w14:textId="77777777" w:rsidR="00310758" w:rsidRDefault="00CA6E35">
    <w:pPr>
      <w:pStyle w:val="Header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00F923AE" wp14:editId="00F923AF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00F923B0" wp14:editId="00F923B1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0F923A5" w14:textId="77777777" w:rsidR="001B288E" w:rsidRDefault="001B288E">
    <w:pPr>
      <w:pStyle w:val="Header"/>
    </w:pP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00F923B9" wp14:editId="00F923BA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8244" behindDoc="1" locked="1" layoutInCell="1" allowOverlap="1" wp14:anchorId="00F923BB" wp14:editId="00F923BC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E95763"/>
    <w:multiLevelType w:val="hybridMultilevel"/>
    <w:tmpl w:val="3EBE83FE"/>
    <w:lvl w:ilvl="0" w:tplc="B5A6420C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E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2" w:tplc="040E001B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C6B1CD9"/>
    <w:multiLevelType w:val="hybridMultilevel"/>
    <w:tmpl w:val="9F004DA8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C847CC"/>
    <w:multiLevelType w:val="hybridMultilevel"/>
    <w:tmpl w:val="600AC8F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275D1A"/>
    <w:multiLevelType w:val="hybridMultilevel"/>
    <w:tmpl w:val="8C2E596A"/>
    <w:lvl w:ilvl="0" w:tplc="C02ABBA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5E4AC2"/>
    <w:multiLevelType w:val="hybridMultilevel"/>
    <w:tmpl w:val="94AE68F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5C38EC"/>
    <w:multiLevelType w:val="hybridMultilevel"/>
    <w:tmpl w:val="BE401F94"/>
    <w:lvl w:ilvl="0" w:tplc="D3142F5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1F2BE3"/>
    <w:multiLevelType w:val="hybridMultilevel"/>
    <w:tmpl w:val="D10C603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5B42F08"/>
    <w:multiLevelType w:val="hybridMultilevel"/>
    <w:tmpl w:val="0016BED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A493E09"/>
    <w:multiLevelType w:val="hybridMultilevel"/>
    <w:tmpl w:val="C512F528"/>
    <w:lvl w:ilvl="0" w:tplc="3ADEE6F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E76E08"/>
    <w:multiLevelType w:val="hybridMultilevel"/>
    <w:tmpl w:val="D3225FD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18C5FAA"/>
    <w:multiLevelType w:val="hybridMultilevel"/>
    <w:tmpl w:val="B57CEBE4"/>
    <w:lvl w:ilvl="0" w:tplc="3ADEE6F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9807446"/>
    <w:multiLevelType w:val="hybridMultilevel"/>
    <w:tmpl w:val="C6B83E7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B7CC8F1C">
      <w:start w:val="1"/>
      <w:numFmt w:val="decimal"/>
      <w:lvlText w:val="%3."/>
      <w:lvlJc w:val="left"/>
      <w:pPr>
        <w:ind w:left="2340" w:hanging="360"/>
      </w:pPr>
      <w:rPr>
        <w:rFonts w:hint="default"/>
      </w:r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8197860"/>
    <w:multiLevelType w:val="hybridMultilevel"/>
    <w:tmpl w:val="BB6495A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B174F24"/>
    <w:multiLevelType w:val="hybridMultilevel"/>
    <w:tmpl w:val="0DC821E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A927594"/>
    <w:multiLevelType w:val="hybridMultilevel"/>
    <w:tmpl w:val="75BC2AF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D8CF48">
      <w:start w:val="3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B7CC8F1C">
      <w:start w:val="1"/>
      <w:numFmt w:val="decimal"/>
      <w:lvlText w:val="%3."/>
      <w:lvlJc w:val="left"/>
      <w:pPr>
        <w:ind w:left="2340" w:hanging="360"/>
      </w:pPr>
      <w:rPr>
        <w:rFonts w:hint="default"/>
      </w:r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7C0E0700"/>
    <w:multiLevelType w:val="hybridMultilevel"/>
    <w:tmpl w:val="59C42F4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B7CC8F1C">
      <w:start w:val="1"/>
      <w:numFmt w:val="decimal"/>
      <w:lvlText w:val="%3."/>
      <w:lvlJc w:val="left"/>
      <w:pPr>
        <w:ind w:left="2340" w:hanging="360"/>
      </w:pPr>
      <w:rPr>
        <w:rFonts w:hint="default"/>
      </w:r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E21192D"/>
    <w:multiLevelType w:val="hybridMultilevel"/>
    <w:tmpl w:val="268298FA"/>
    <w:lvl w:ilvl="0" w:tplc="E85A783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F8A1BC7"/>
    <w:multiLevelType w:val="hybridMultilevel"/>
    <w:tmpl w:val="D6C6FD1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</w:num>
  <w:num w:numId="2">
    <w:abstractNumId w:val="1"/>
  </w:num>
  <w:num w:numId="3">
    <w:abstractNumId w:val="16"/>
  </w:num>
  <w:num w:numId="4">
    <w:abstractNumId w:val="15"/>
  </w:num>
  <w:num w:numId="5">
    <w:abstractNumId w:val="9"/>
  </w:num>
  <w:num w:numId="6">
    <w:abstractNumId w:val="14"/>
  </w:num>
  <w:num w:numId="7">
    <w:abstractNumId w:val="11"/>
  </w:num>
  <w:num w:numId="8">
    <w:abstractNumId w:val="2"/>
  </w:num>
  <w:num w:numId="9">
    <w:abstractNumId w:val="21"/>
  </w:num>
  <w:num w:numId="10">
    <w:abstractNumId w:val="0"/>
  </w:num>
  <w:num w:numId="11">
    <w:abstractNumId w:val="17"/>
  </w:num>
  <w:num w:numId="12">
    <w:abstractNumId w:val="3"/>
  </w:num>
  <w:num w:numId="13">
    <w:abstractNumId w:val="6"/>
  </w:num>
  <w:num w:numId="14">
    <w:abstractNumId w:val="8"/>
  </w:num>
  <w:num w:numId="15">
    <w:abstractNumId w:val="5"/>
  </w:num>
  <w:num w:numId="16">
    <w:abstractNumId w:val="20"/>
  </w:num>
  <w:num w:numId="17">
    <w:abstractNumId w:val="4"/>
  </w:num>
  <w:num w:numId="18">
    <w:abstractNumId w:val="10"/>
  </w:num>
  <w:num w:numId="19">
    <w:abstractNumId w:val="19"/>
  </w:num>
  <w:num w:numId="20">
    <w:abstractNumId w:val="7"/>
  </w:num>
  <w:num w:numId="21">
    <w:abstractNumId w:val="12"/>
  </w:num>
  <w:num w:numId="22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550B9"/>
    <w:rsid w:val="000052F4"/>
    <w:rsid w:val="00015007"/>
    <w:rsid w:val="00040D4C"/>
    <w:rsid w:val="000A6657"/>
    <w:rsid w:val="000B1392"/>
    <w:rsid w:val="000C7849"/>
    <w:rsid w:val="000D1BE7"/>
    <w:rsid w:val="000D3175"/>
    <w:rsid w:val="000E0EC2"/>
    <w:rsid w:val="000E1587"/>
    <w:rsid w:val="00146DB8"/>
    <w:rsid w:val="00147E16"/>
    <w:rsid w:val="00177974"/>
    <w:rsid w:val="00192F03"/>
    <w:rsid w:val="001B288E"/>
    <w:rsid w:val="001D4C34"/>
    <w:rsid w:val="001F6626"/>
    <w:rsid w:val="00277B66"/>
    <w:rsid w:val="00293D79"/>
    <w:rsid w:val="002A2037"/>
    <w:rsid w:val="002A2D73"/>
    <w:rsid w:val="002B3E3D"/>
    <w:rsid w:val="002B61AC"/>
    <w:rsid w:val="002E6FA4"/>
    <w:rsid w:val="00304459"/>
    <w:rsid w:val="00310758"/>
    <w:rsid w:val="00326B42"/>
    <w:rsid w:val="00347911"/>
    <w:rsid w:val="003D3B83"/>
    <w:rsid w:val="003E17DC"/>
    <w:rsid w:val="00406FC0"/>
    <w:rsid w:val="00414E00"/>
    <w:rsid w:val="00435CD7"/>
    <w:rsid w:val="00446B49"/>
    <w:rsid w:val="00480CF1"/>
    <w:rsid w:val="004E6AAD"/>
    <w:rsid w:val="0050512D"/>
    <w:rsid w:val="005161C3"/>
    <w:rsid w:val="005220F4"/>
    <w:rsid w:val="005237C7"/>
    <w:rsid w:val="00572247"/>
    <w:rsid w:val="0057644B"/>
    <w:rsid w:val="005A06E0"/>
    <w:rsid w:val="005C3408"/>
    <w:rsid w:val="005F3DE5"/>
    <w:rsid w:val="00621EDC"/>
    <w:rsid w:val="00622032"/>
    <w:rsid w:val="00630888"/>
    <w:rsid w:val="00637276"/>
    <w:rsid w:val="00677F87"/>
    <w:rsid w:val="006D201A"/>
    <w:rsid w:val="006D56B0"/>
    <w:rsid w:val="006E4BC1"/>
    <w:rsid w:val="00702F96"/>
    <w:rsid w:val="0072661D"/>
    <w:rsid w:val="0073542A"/>
    <w:rsid w:val="0077647C"/>
    <w:rsid w:val="00787081"/>
    <w:rsid w:val="007C1F58"/>
    <w:rsid w:val="007C40C8"/>
    <w:rsid w:val="007C49F8"/>
    <w:rsid w:val="007F4731"/>
    <w:rsid w:val="007F606B"/>
    <w:rsid w:val="008369C4"/>
    <w:rsid w:val="008668EE"/>
    <w:rsid w:val="00871495"/>
    <w:rsid w:val="00884DE5"/>
    <w:rsid w:val="008874D8"/>
    <w:rsid w:val="008A44BB"/>
    <w:rsid w:val="00911AF1"/>
    <w:rsid w:val="00917846"/>
    <w:rsid w:val="00934BB6"/>
    <w:rsid w:val="009B09B3"/>
    <w:rsid w:val="009B2AFC"/>
    <w:rsid w:val="009B56CA"/>
    <w:rsid w:val="009B5D8B"/>
    <w:rsid w:val="009E3BDC"/>
    <w:rsid w:val="00A03434"/>
    <w:rsid w:val="00A137E1"/>
    <w:rsid w:val="00A26F49"/>
    <w:rsid w:val="00A44C07"/>
    <w:rsid w:val="00A5279C"/>
    <w:rsid w:val="00A64DF7"/>
    <w:rsid w:val="00A7092A"/>
    <w:rsid w:val="00B07241"/>
    <w:rsid w:val="00B43F6A"/>
    <w:rsid w:val="00B546E7"/>
    <w:rsid w:val="00B550B9"/>
    <w:rsid w:val="00B61180"/>
    <w:rsid w:val="00B650B3"/>
    <w:rsid w:val="00B93A55"/>
    <w:rsid w:val="00BF4359"/>
    <w:rsid w:val="00BF4C0D"/>
    <w:rsid w:val="00C378E7"/>
    <w:rsid w:val="00C55E90"/>
    <w:rsid w:val="00C72057"/>
    <w:rsid w:val="00C74D2B"/>
    <w:rsid w:val="00C80223"/>
    <w:rsid w:val="00C91853"/>
    <w:rsid w:val="00CA22F6"/>
    <w:rsid w:val="00CA6E35"/>
    <w:rsid w:val="00CB1CE3"/>
    <w:rsid w:val="00CD2B5F"/>
    <w:rsid w:val="00CE4CF0"/>
    <w:rsid w:val="00CE7F95"/>
    <w:rsid w:val="00D14D33"/>
    <w:rsid w:val="00D60937"/>
    <w:rsid w:val="00D65EF8"/>
    <w:rsid w:val="00D66A50"/>
    <w:rsid w:val="00D775E1"/>
    <w:rsid w:val="00DC07EA"/>
    <w:rsid w:val="00DC6433"/>
    <w:rsid w:val="00DD2497"/>
    <w:rsid w:val="00DF05D4"/>
    <w:rsid w:val="00E22C39"/>
    <w:rsid w:val="00E50124"/>
    <w:rsid w:val="00E50FC0"/>
    <w:rsid w:val="00E7389B"/>
    <w:rsid w:val="00E91016"/>
    <w:rsid w:val="00ED4EEC"/>
    <w:rsid w:val="00F3069A"/>
    <w:rsid w:val="00F36E88"/>
    <w:rsid w:val="00F643B6"/>
    <w:rsid w:val="00F65CBA"/>
    <w:rsid w:val="00FA50D3"/>
    <w:rsid w:val="084D82AF"/>
    <w:rsid w:val="1161E070"/>
    <w:rsid w:val="1193C7DC"/>
    <w:rsid w:val="14BE47D0"/>
    <w:rsid w:val="16F8A57D"/>
    <w:rsid w:val="17DCC035"/>
    <w:rsid w:val="2277656E"/>
    <w:rsid w:val="2303425C"/>
    <w:rsid w:val="247DD52D"/>
    <w:rsid w:val="2ADFE3F2"/>
    <w:rsid w:val="2EB20273"/>
    <w:rsid w:val="328566DF"/>
    <w:rsid w:val="36219C10"/>
    <w:rsid w:val="3ABA98FE"/>
    <w:rsid w:val="3FC50107"/>
    <w:rsid w:val="4046A6D6"/>
    <w:rsid w:val="41551895"/>
    <w:rsid w:val="426316C9"/>
    <w:rsid w:val="438BF69A"/>
    <w:rsid w:val="47644FB7"/>
    <w:rsid w:val="47C2D3AA"/>
    <w:rsid w:val="4A31511B"/>
    <w:rsid w:val="52158C9C"/>
    <w:rsid w:val="52CF57F2"/>
    <w:rsid w:val="63DD1C54"/>
    <w:rsid w:val="67218DFF"/>
    <w:rsid w:val="686B000B"/>
    <w:rsid w:val="686CC578"/>
    <w:rsid w:val="6DE747EA"/>
    <w:rsid w:val="75683A1B"/>
    <w:rsid w:val="76EF0667"/>
    <w:rsid w:val="77F3BF53"/>
    <w:rsid w:val="7A0D7EC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  <w14:docId w14:val="00F92313"/>
  <w15:docId w15:val="{D943D582-3855-4EBB-964A-700C0BACE3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21EDC"/>
    <w:rPr>
      <w:rFonts w:ascii="Roboto" w:hAnsi="Roboto" w:cs="Times New Roman (Body CS)"/>
      <w:sz w:val="20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Paragraph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al"/>
    <w:link w:val="ListParagraphChar"/>
    <w:uiPriority w:val="34"/>
    <w:qFormat/>
    <w:rsid w:val="00621EDC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BodyText">
    <w:name w:val="Body Text"/>
    <w:basedOn w:val="Normal"/>
    <w:link w:val="BodyText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621EDC"/>
    <w:rPr>
      <w:sz w:val="20"/>
    </w:rPr>
  </w:style>
  <w:style w:type="paragraph" w:styleId="BodyText2">
    <w:name w:val="Body Text 2"/>
    <w:basedOn w:val="Normal"/>
    <w:link w:val="BodyText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621EDC"/>
    <w:rPr>
      <w:sz w:val="20"/>
    </w:rPr>
  </w:style>
  <w:style w:type="paragraph" w:styleId="BodyText3">
    <w:name w:val="Body Text 3"/>
    <w:basedOn w:val="Normal"/>
    <w:link w:val="BodyText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621EDC"/>
    <w:rPr>
      <w:rFonts w:ascii="Roboto" w:hAnsi="Roboto"/>
      <w:sz w:val="15"/>
      <w:szCs w:val="16"/>
    </w:rPr>
  </w:style>
  <w:style w:type="paragraph" w:styleId="BodyTextFirstIndent">
    <w:name w:val="Body Text First Indent"/>
    <w:basedOn w:val="BodyText"/>
    <w:link w:val="BodyTextFirstIndentChar"/>
    <w:uiPriority w:val="99"/>
    <w:semiHidden/>
    <w:unhideWhenUsed/>
    <w:rsid w:val="00A44C07"/>
    <w:pPr>
      <w:spacing w:after="160"/>
      <w:ind w:firstLine="360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semiHidden/>
    <w:rsid w:val="00A44C07"/>
    <w:rPr>
      <w:sz w:val="20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A44C07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A44C07"/>
    <w:rPr>
      <w:sz w:val="20"/>
    </w:rPr>
  </w:style>
  <w:style w:type="paragraph" w:styleId="BodyTextFirstIndent2">
    <w:name w:val="Body Text First Indent 2"/>
    <w:basedOn w:val="BodyTextIndent"/>
    <w:link w:val="BodyTextFirstIndent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semiHidden/>
    <w:rsid w:val="00621EDC"/>
    <w:rPr>
      <w:sz w:val="20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A44C07"/>
    <w:rPr>
      <w:sz w:val="20"/>
    </w:rPr>
  </w:style>
  <w:style w:type="paragraph" w:styleId="BodyTextIndent3">
    <w:name w:val="Body Text Indent 3"/>
    <w:basedOn w:val="Normal"/>
    <w:link w:val="BodyTextIndent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621EDC"/>
    <w:rPr>
      <w:rFonts w:ascii="Roboto" w:hAnsi="Roboto"/>
      <w:sz w:val="16"/>
      <w:szCs w:val="16"/>
    </w:rPr>
  </w:style>
  <w:style w:type="character" w:styleId="BookTitle">
    <w:name w:val="Book Title"/>
    <w:basedOn w:val="DefaultParagraphFont"/>
    <w:uiPriority w:val="33"/>
    <w:qFormat/>
    <w:rsid w:val="00621EDC"/>
    <w:rPr>
      <w:b/>
      <w:bCs/>
      <w:i w:val="0"/>
      <w:iCs/>
      <w:spacing w:val="5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Title">
    <w:name w:val="Title"/>
    <w:basedOn w:val="Normal"/>
    <w:next w:val="Normal"/>
    <w:link w:val="Title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Strong">
    <w:name w:val="Strong"/>
    <w:basedOn w:val="DefaultParagraphFont"/>
    <w:uiPriority w:val="22"/>
    <w:qFormat/>
    <w:rsid w:val="00621EDC"/>
    <w:rPr>
      <w:b/>
      <w:bCs/>
    </w:rPr>
  </w:style>
  <w:style w:type="character" w:styleId="Emphasis">
    <w:name w:val="Emphasis"/>
    <w:basedOn w:val="DefaultParagraphFont"/>
    <w:uiPriority w:val="20"/>
    <w:qFormat/>
    <w:rsid w:val="00621EDC"/>
    <w:rPr>
      <w:i/>
      <w:iCs/>
    </w:rPr>
  </w:style>
  <w:style w:type="paragraph" w:styleId="NoSpacing">
    <w:name w:val="No Spacing"/>
    <w:link w:val="NoSpacingChar"/>
    <w:uiPriority w:val="1"/>
    <w:qFormat/>
    <w:rsid w:val="00621EDC"/>
  </w:style>
  <w:style w:type="paragraph" w:styleId="Quote">
    <w:name w:val="Quote"/>
    <w:basedOn w:val="Normal"/>
    <w:next w:val="Normal"/>
    <w:link w:val="Quote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621EDC"/>
    <w:rPr>
      <w:i/>
      <w:iCs/>
      <w:color w:val="607882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21EDC"/>
    <w:rPr>
      <w:i/>
      <w:iCs/>
      <w:color w:val="ED1B34" w:themeColor="accent1"/>
    </w:rPr>
  </w:style>
  <w:style w:type="character" w:styleId="SubtleEmphasis">
    <w:name w:val="Subtle Emphasis"/>
    <w:basedOn w:val="DefaultParagraphFont"/>
    <w:uiPriority w:val="19"/>
    <w:qFormat/>
    <w:rsid w:val="00621EDC"/>
    <w:rPr>
      <w:i/>
      <w:iCs/>
      <w:color w:val="607882" w:themeColor="text1" w:themeTint="BF"/>
    </w:rPr>
  </w:style>
  <w:style w:type="character" w:styleId="IntenseEmphasis">
    <w:name w:val="Intense Emphasis"/>
    <w:basedOn w:val="DefaultParagraphFont"/>
    <w:uiPriority w:val="21"/>
    <w:qFormat/>
    <w:rsid w:val="00621EDC"/>
    <w:rPr>
      <w:i/>
      <w:iCs/>
      <w:color w:val="ED1B34" w:themeColor="accent1"/>
    </w:rPr>
  </w:style>
  <w:style w:type="character" w:styleId="SubtleReference">
    <w:name w:val="Subtle Reference"/>
    <w:basedOn w:val="DefaultParagraphFont"/>
    <w:uiPriority w:val="31"/>
    <w:qFormat/>
    <w:rsid w:val="00621EDC"/>
    <w:rPr>
      <w:smallCaps/>
      <w:color w:val="728B97" w:themeColor="text1" w:themeTint="A5"/>
    </w:rPr>
  </w:style>
  <w:style w:type="character" w:styleId="IntenseReference">
    <w:name w:val="Intense Reference"/>
    <w:basedOn w:val="DefaultParagraphFont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21EDC"/>
    <w:pPr>
      <w:outlineLvl w:val="9"/>
    </w:pPr>
  </w:style>
  <w:style w:type="character" w:customStyle="1" w:styleId="NoSpacingChar">
    <w:name w:val="No Spacing Char"/>
    <w:basedOn w:val="DefaultParagraphFont"/>
    <w:link w:val="NoSpacing"/>
    <w:uiPriority w:val="1"/>
    <w:rsid w:val="00621EDC"/>
  </w:style>
  <w:style w:type="paragraph" w:customStyle="1" w:styleId="PersonalName">
    <w:name w:val="Personal Name"/>
    <w:basedOn w:val="Title"/>
    <w:rsid w:val="00621EDC"/>
    <w:rPr>
      <w:b/>
      <w:caps/>
      <w:color w:val="000000"/>
      <w:sz w:val="28"/>
      <w:szCs w:val="28"/>
    </w:rPr>
  </w:style>
  <w:style w:type="paragraph" w:styleId="Header">
    <w:name w:val="header"/>
    <w:basedOn w:val="Normal"/>
    <w:link w:val="Header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alWeb">
    <w:name w:val="Normal (Web)"/>
    <w:basedOn w:val="Normal"/>
    <w:autoRedefine/>
    <w:uiPriority w:val="99"/>
    <w:semiHidden/>
    <w:unhideWhenUsed/>
    <w:qFormat/>
    <w:rsid w:val="00621EDC"/>
    <w:rPr>
      <w:rFonts w:cs="Times New Roman"/>
    </w:rPr>
  </w:style>
  <w:style w:type="paragraph" w:styleId="NormalIndent">
    <w:name w:val="Normal Indent"/>
    <w:basedOn w:val="Normal"/>
    <w:uiPriority w:val="99"/>
    <w:semiHidden/>
    <w:unhideWhenUsed/>
    <w:rsid w:val="00621EDC"/>
    <w:pPr>
      <w:ind w:left="720"/>
    </w:pPr>
  </w:style>
  <w:style w:type="character" w:customStyle="1" w:styleId="HeaderChar">
    <w:name w:val="Header Char"/>
    <w:basedOn w:val="DefaultParagraphFont"/>
    <w:link w:val="Header"/>
    <w:uiPriority w:val="99"/>
    <w:rsid w:val="00310758"/>
    <w:rPr>
      <w:rFonts w:ascii="Roboto" w:hAnsi="Roboto" w:cs="Times New Roman (Body CS)"/>
      <w:sz w:val="20"/>
    </w:rPr>
  </w:style>
  <w:style w:type="paragraph" w:styleId="Footer">
    <w:name w:val="footer"/>
    <w:basedOn w:val="Normal"/>
    <w:link w:val="Footer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TableNormal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TableNormal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yperlink">
    <w:name w:val="Hyperlink"/>
    <w:basedOn w:val="DefaultParagraphFont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DefaultParagraphFont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PageNumber">
    <w:name w:val="page number"/>
    <w:basedOn w:val="DefaultParagraphFont"/>
    <w:uiPriority w:val="99"/>
    <w:semiHidden/>
    <w:unhideWhenUsed/>
    <w:rsid w:val="00637276"/>
  </w:style>
  <w:style w:type="paragraph" w:customStyle="1" w:styleId="Alapbekezds">
    <w:name w:val="[Alapbekezdés]"/>
    <w:basedOn w:val="Norma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ParagraphChar">
    <w:name w:val="List Paragraph Char"/>
    <w:aliases w:val="List Paragraph à moi Char,lista_2 Char,Számozott lista 1 Char,Eszeri felsorolás Char,List Paragraph1 Char,Welt L Char Char,Welt L Char1,Bullet List Char,FooterText Char,numbered Char,Paragraphe de liste1 Char,列出段落 Char,列出段落1 Char"/>
    <w:link w:val="ListParagraph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ColorfulGrid-Accent1">
    <w:name w:val="Colorful Grid Accent 1"/>
    <w:basedOn w:val="TableNormal"/>
    <w:uiPriority w:val="29"/>
    <w:qFormat/>
    <w:rsid w:val="00C74D2B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table" w:customStyle="1" w:styleId="Rcsostblzat1">
    <w:name w:val="Rácsos táblázat1"/>
    <w:basedOn w:val="TableNormal"/>
    <w:next w:val="TableGrid"/>
    <w:uiPriority w:val="59"/>
    <w:rsid w:val="00CE4CF0"/>
    <w:rPr>
      <w:rFonts w:ascii="Times New Roman" w:hAnsi="Times New Roman" w:cs="Times New Roman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C80223"/>
    <w:rPr>
      <w:rFonts w:ascii="Roboto" w:hAnsi="Roboto" w:cs="Times New Roman (Body CS)"/>
      <w:sz w:val="20"/>
    </w:rPr>
  </w:style>
  <w:style w:type="character" w:styleId="UnresolvedMention">
    <w:name w:val="Unresolved Mention"/>
    <w:basedOn w:val="DefaultParagraphFont"/>
    <w:uiPriority w:val="99"/>
    <w:semiHidden/>
    <w:unhideWhenUsed/>
    <w:rsid w:val="00B546E7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77974"/>
    <w:rPr>
      <w:color w:val="06AB71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1000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semmelweismuseum.blog.hu/" TargetMode="External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yperlink" Target="https://www.tankonyvkatalogus.hu/pdf/OH-BIO09TA__teljes.pdf" TargetMode="External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semmelweismuseum.blog.hu/2020/05/06/az_orvosi_mikrobiologia_nagyjai_es_kicsinyei" TargetMode="External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semmelweismuseum.blog.hu/2020/05/06/az_orvosi_mikrobiologia_nagyjai_es_kicsinyei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D354104-A1CF-4F94-B8E5-D935776F2D3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2B7A0034-AD0E-4508-B12C-8D52DC2EE6F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EF14A4D-9F23-44DE-BFDC-236043DFA76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6A42352-BC25-4B68-9A0F-AC09EADD4A3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1253</Words>
  <Characters>7145</Characters>
  <Application>Microsoft Office Word</Application>
  <DocSecurity>4</DocSecurity>
  <Lines>59</Lines>
  <Paragraphs>16</Paragraphs>
  <ScaleCrop>false</ScaleCrop>
  <Company/>
  <LinksUpToDate>false</LinksUpToDate>
  <CharactersWithSpaces>8382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cp:lastModifiedBy>Palecsárné Kasza Marianna</cp:lastModifiedBy>
  <cp:revision>12</cp:revision>
  <dcterms:created xsi:type="dcterms:W3CDTF">2021-02-01T10:22:00Z</dcterms:created>
  <dcterms:modified xsi:type="dcterms:W3CDTF">2021-02-25T08:56:00Z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